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right="-567"/>
        <w:rPr>
          <w:rFonts w:ascii="PT Sans" w:cs="PT Sans" w:eastAsia="PT Sans" w:hAnsi="PT Sans"/>
          <w:color w:val="d0cece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color w:val="d0cece"/>
          <w:sz w:val="24"/>
          <w:szCs w:val="24"/>
          <w:rtl w:val="0"/>
        </w:rPr>
        <w:t xml:space="preserve">57______________________________________________________________________________________________________________</w:t>
      </w:r>
    </w:p>
    <w:tbl>
      <w:tblPr>
        <w:tblStyle w:val="Table1"/>
        <w:tblW w:w="10490.0" w:type="dxa"/>
        <w:jc w:val="left"/>
        <w:tblInd w:w="-142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5265"/>
        <w:gridCol w:w="1114"/>
        <w:gridCol w:w="4111"/>
        <w:tblGridChange w:id="0">
          <w:tblGrid>
            <w:gridCol w:w="5265"/>
            <w:gridCol w:w="1114"/>
            <w:gridCol w:w="411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PT Sans" w:cs="PT Sans" w:eastAsia="PT Sans" w:hAnsi="PT San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PT Sans" w:cs="PT Sans" w:eastAsia="PT Sans" w:hAnsi="PT San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PT Sans" w:cs="PT Sans" w:eastAsia="PT Sans" w:hAnsi="PT San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PT Sans" w:cs="PT Sans" w:eastAsia="PT Sans" w:hAnsi="PT Sans"/>
                <w:b w:val="1"/>
                <w:sz w:val="24"/>
                <w:szCs w:val="24"/>
                <w:rtl w:val="0"/>
              </w:rPr>
              <w:t xml:space="preserve">Генеральному директору </w:t>
            </w:r>
          </w:p>
          <w:p w:rsidR="00000000" w:rsidDel="00000000" w:rsidP="00000000" w:rsidRDefault="00000000" w:rsidRPr="00000000" w14:paraId="00000005">
            <w:pPr>
              <w:rPr>
                <w:rFonts w:ascii="PT Sans" w:cs="PT Sans" w:eastAsia="PT Sans" w:hAnsi="PT San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PT Sans" w:cs="PT Sans" w:eastAsia="PT Sans" w:hAnsi="PT Sans"/>
                <w:b w:val="1"/>
                <w:sz w:val="24"/>
                <w:szCs w:val="24"/>
                <w:rtl w:val="0"/>
              </w:rPr>
              <w:t xml:space="preserve">ООО «Любимый город»</w:t>
            </w:r>
          </w:p>
          <w:p w:rsidR="00000000" w:rsidDel="00000000" w:rsidP="00000000" w:rsidRDefault="00000000" w:rsidRPr="00000000" w14:paraId="00000006">
            <w:pPr>
              <w:rPr>
                <w:rFonts w:ascii="PT Sans" w:cs="PT Sans" w:eastAsia="PT Sans" w:hAnsi="PT San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PT Sans" w:cs="PT Sans" w:eastAsia="PT Sans" w:hAnsi="PT Sans"/>
                <w:b w:val="1"/>
                <w:sz w:val="24"/>
                <w:szCs w:val="24"/>
                <w:rtl w:val="0"/>
              </w:rPr>
              <w:t xml:space="preserve">Сибилеву М.Г.</w:t>
            </w:r>
          </w:p>
          <w:p w:rsidR="00000000" w:rsidDel="00000000" w:rsidP="00000000" w:rsidRDefault="00000000" w:rsidRPr="00000000" w14:paraId="00000007">
            <w:pPr>
              <w:rPr>
                <w:rFonts w:ascii="PT Sans" w:cs="PT Sans" w:eastAsia="PT Sans" w:hAnsi="PT San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Сопроводительное письмо 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к коммерческому предложению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rFonts w:ascii="PT Sans" w:cs="PT Sans" w:eastAsia="PT Sans" w:hAnsi="PT Sans"/>
          <w:b w:val="1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b w:val="1"/>
          <w:sz w:val="24"/>
          <w:szCs w:val="24"/>
          <w:rtl w:val="0"/>
        </w:rPr>
        <w:t xml:space="preserve">Уважаемый Максим Георгиевич!</w:t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PT Sans" w:cs="PT Sans" w:eastAsia="PT Sans" w:hAnsi="PT Sans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PT Sans" w:cs="PT Sans" w:eastAsia="PT Sans" w:hAnsi="PT Sans"/>
          <w:b w:val="1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Настоящим [</w:t>
      </w:r>
      <w:r w:rsidDel="00000000" w:rsidR="00000000" w:rsidRPr="00000000">
        <w:rPr>
          <w:rFonts w:ascii="PT Sans" w:cs="PT Sans" w:eastAsia="PT Sans" w:hAnsi="PT Sans"/>
          <w:sz w:val="24"/>
          <w:szCs w:val="24"/>
          <w:highlight w:val="yellow"/>
          <w:rtl w:val="0"/>
        </w:rPr>
        <w:t xml:space="preserve">Наименование организации</w:t>
      </w: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] направляет Вам коммерческое предложение для участия в тендерной процедуре на выполнение комплекса работ по </w:t>
      </w:r>
      <w:r w:rsidDel="00000000" w:rsidR="00000000" w:rsidRPr="00000000">
        <w:rPr>
          <w:rFonts w:ascii="PT Sans" w:cs="PT Sans" w:eastAsia="PT Sans" w:hAnsi="PT Sans"/>
          <w:sz w:val="24"/>
          <w:szCs w:val="24"/>
          <w:highlight w:val="yellow"/>
          <w:rtl w:val="0"/>
        </w:rPr>
        <w:t xml:space="preserve">[наименование работ согласно тендера]</w:t>
      </w: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 на объекте: </w:t>
      </w:r>
      <w:r w:rsidDel="00000000" w:rsidR="00000000" w:rsidRPr="00000000">
        <w:rPr>
          <w:rFonts w:ascii="PT Sans" w:cs="PT Sans" w:eastAsia="PT Sans" w:hAnsi="PT Sans"/>
          <w:sz w:val="24"/>
          <w:szCs w:val="24"/>
          <w:highlight w:val="yellow"/>
          <w:rtl w:val="0"/>
        </w:rPr>
        <w:t xml:space="preserve">[наименование объекта согласно РнС]</w:t>
      </w: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. Стоимость всего комплекса работ и сопутствующих услуг составляет </w:t>
      </w:r>
      <w:r w:rsidDel="00000000" w:rsidR="00000000" w:rsidRPr="00000000">
        <w:rPr>
          <w:rFonts w:ascii="PT Sans" w:cs="PT Sans" w:eastAsia="PT Sans" w:hAnsi="PT Sans"/>
          <w:sz w:val="24"/>
          <w:szCs w:val="24"/>
          <w:highlight w:val="yellow"/>
          <w:rtl w:val="0"/>
        </w:rPr>
        <w:t xml:space="preserve">[000,00 руб.]</w:t>
      </w: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, срок производства всего комплекса работ – не позднее </w:t>
      </w:r>
      <w:r w:rsidDel="00000000" w:rsidR="00000000" w:rsidRPr="00000000">
        <w:rPr>
          <w:rFonts w:ascii="PT Sans" w:cs="PT Sans" w:eastAsia="PT Sans" w:hAnsi="PT Sans"/>
          <w:sz w:val="24"/>
          <w:szCs w:val="24"/>
          <w:highlight w:val="yellow"/>
          <w:rtl w:val="0"/>
        </w:rPr>
        <w:t xml:space="preserve">[срок]</w:t>
      </w: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 Направляя настоящее письмо, даем наше согласие на участие в вышеупомянутой тендерной процедуре с учетом следующих условий:</w:t>
      </w:r>
    </w:p>
    <w:p w:rsidR="00000000" w:rsidDel="00000000" w:rsidP="00000000" w:rsidRDefault="00000000" w:rsidRPr="00000000" w14:paraId="00000010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мы получили и ознакомлены с проектной документацией по строительному объекту;</w:t>
      </w:r>
    </w:p>
    <w:p w:rsidR="00000000" w:rsidDel="00000000" w:rsidP="00000000" w:rsidRDefault="00000000" w:rsidRPr="00000000" w14:paraId="00000011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мы ознакомлены с местом и фактическими условиями производства работ на строительном объекте;</w:t>
      </w:r>
    </w:p>
    <w:p w:rsidR="00000000" w:rsidDel="00000000" w:rsidP="00000000" w:rsidRDefault="00000000" w:rsidRPr="00000000" w14:paraId="00000012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мы подтверждаем выполнение всего комплекса работ/услуг согласно проектной документации, в том числе сопутствующих, вспомогательных, подготовительных и прочих работ, не указанных отдельно, но необходимых технологически и конструктивно для подготовки, начала, производства, завершения, сдачи и в целом достижения комплексного результата работ, указанного в проектной документации, с учетом всех материалов, ресурсов, машин, механизмов и 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работ;</w:t>
      </w:r>
    </w:p>
    <w:p w:rsidR="00000000" w:rsidDel="00000000" w:rsidP="00000000" w:rsidRDefault="00000000" w:rsidRPr="00000000" w14:paraId="00000013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в стоимости всего комплекса работ и сопутствующих услуг, указанной в прилагаемом коммерческом предложении, в соответствии с требованиями технического задания на строительно-монтажные и пусконаладочные работы нами учтены изделия, материалы и все виды работ, сопутствующие услуги и иные издержки, необходимые и достаточные для выполнения всего комплекса указанных в тендере работ в полном объеме в соответствии с проектной документацией без необходимости пересмотра/увеличения объемов и стоимости работ;</w:t>
      </w:r>
    </w:p>
    <w:p w:rsidR="00000000" w:rsidDel="00000000" w:rsidP="00000000" w:rsidRDefault="00000000" w:rsidRPr="00000000" w14:paraId="00000014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мы подтверждаем, что в единичных расценках учтены все инфляционные составляющие, а цена на весь комплекс учтенных и не учтенных работ/услуг, необходимых для достижения результата, указанного в проектной документации и техническом задании, является окончательной и увеличению не подлежит;</w:t>
      </w:r>
    </w:p>
    <w:p w:rsidR="00000000" w:rsidDel="00000000" w:rsidP="00000000" w:rsidRDefault="00000000" w:rsidRPr="00000000" w14:paraId="00000015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мы ознакомлены и согласны со всеми условиями, содержащимися в проекте договора организатора тендера.</w:t>
      </w:r>
    </w:p>
    <w:p w:rsidR="00000000" w:rsidDel="00000000" w:rsidP="00000000" w:rsidRDefault="00000000" w:rsidRPr="00000000" w14:paraId="00000016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ind w:firstLine="709"/>
        <w:jc w:val="both"/>
        <w:rPr>
          <w:rFonts w:ascii="PT Sans" w:cs="PT Sans" w:eastAsia="PT Sans" w:hAnsi="PT Sans"/>
          <w:b w:val="1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b w:val="1"/>
          <w:sz w:val="24"/>
          <w:szCs w:val="24"/>
          <w:rtl w:val="0"/>
        </w:rPr>
        <w:t xml:space="preserve">Приложения: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360"/>
        <w:jc w:val="both"/>
        <w:rPr>
          <w:rFonts w:ascii="PT Sans" w:cs="PT Sans" w:eastAsia="PT Sans" w:hAnsi="PT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" w:cs="PT Sans" w:eastAsia="PT Sans" w:hAnsi="PT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Ведомость договорной цены (коммерческое предложение);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360"/>
        <w:jc w:val="both"/>
        <w:rPr>
          <w:rFonts w:ascii="PT Sans" w:cs="PT Sans" w:eastAsia="PT Sans" w:hAnsi="PT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" w:cs="PT Sans" w:eastAsia="PT Sans" w:hAnsi="PT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Учредительные документы.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4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49"/>
        <w:gridCol w:w="3450"/>
        <w:gridCol w:w="3448"/>
        <w:tblGridChange w:id="0">
          <w:tblGrid>
            <w:gridCol w:w="3449"/>
            <w:gridCol w:w="3450"/>
            <w:gridCol w:w="344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B">
            <w:pPr>
              <w:rPr>
                <w:rFonts w:ascii="PT Sans" w:cs="PT Sans" w:eastAsia="PT Sans" w:hAnsi="PT Sans"/>
                <w:b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PT Sans" w:cs="PT Sans" w:eastAsia="PT Sans" w:hAnsi="PT Sans"/>
                <w:b w:val="1"/>
                <w:sz w:val="24"/>
                <w:szCs w:val="24"/>
                <w:highlight w:val="yellow"/>
                <w:rtl w:val="0"/>
              </w:rPr>
              <w:t xml:space="preserve">Должность руководителя, наименование организации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C">
            <w:pPr>
              <w:rPr>
                <w:rFonts w:ascii="PT Sans" w:cs="PT Sans" w:eastAsia="PT Sans" w:hAnsi="PT Sans"/>
                <w:b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1D">
            <w:pPr>
              <w:rPr>
                <w:rFonts w:ascii="PT Sans" w:cs="PT Sans" w:eastAsia="PT Sans" w:hAnsi="PT Sans"/>
                <w:b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PT Sans" w:cs="PT Sans" w:eastAsia="PT Sans" w:hAnsi="PT Sans"/>
                <w:b w:val="1"/>
                <w:sz w:val="24"/>
                <w:szCs w:val="24"/>
                <w:highlight w:val="yellow"/>
                <w:rtl w:val="0"/>
              </w:rPr>
              <w:t xml:space="preserve">И.О. Фамилия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E">
            <w:pPr>
              <w:rPr>
                <w:rFonts w:ascii="PT Sans" w:cs="PT Sans" w:eastAsia="PT Sans" w:hAnsi="PT Sans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PT Sans" w:cs="PT Sans" w:eastAsia="PT Sans" w:hAnsi="PT Sans"/>
                <w:sz w:val="24"/>
                <w:szCs w:val="24"/>
              </w:rPr>
            </w:pPr>
            <w:r w:rsidDel="00000000" w:rsidR="00000000" w:rsidRPr="00000000">
              <w:rPr>
                <w:rFonts w:ascii="PT Sans" w:cs="PT Sans" w:eastAsia="PT Sans" w:hAnsi="PT Sans"/>
                <w:sz w:val="24"/>
                <w:szCs w:val="24"/>
                <w:rtl w:val="0"/>
              </w:rPr>
              <w:t xml:space="preserve">МП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0">
            <w:pPr>
              <w:jc w:val="right"/>
              <w:rPr>
                <w:rFonts w:ascii="PT Sans" w:cs="PT Sans" w:eastAsia="PT Sans" w:hAnsi="PT Sans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spacing w:after="0" w:line="240" w:lineRule="auto"/>
        <w:rPr>
          <w:rFonts w:ascii="PT Sans" w:cs="PT Sans" w:eastAsia="PT Sans" w:hAnsi="PT Sans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7" w:type="first"/>
      <w:pgSz w:h="16838" w:w="11906" w:orient="portrait"/>
      <w:pgMar w:bottom="567" w:top="567" w:left="992" w:right="567" w:header="567" w:footer="312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PT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PT Sans" w:cs="PT Sans" w:eastAsia="PT Sans" w:hAnsi="PT San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PT Sans" w:cs="PT Sans" w:eastAsia="PT Sans" w:hAnsi="PT San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ФИРМЕННЫЙ БЛАНК ОРГАНИЗАЦИИ </w:t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PT Sans" w:cs="PT Sans" w:eastAsia="PT Sans" w:hAnsi="PT San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PT Sans" w:cs="PT Sans" w:eastAsia="PT Sans" w:hAnsi="PT San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(в том числе наименование, ИНН, ОГРН, адрес, контактный телефон, электронная почта)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069" w:hanging="360"/>
      </w:pPr>
      <w:rPr/>
    </w:lvl>
    <w:lvl w:ilvl="1">
      <w:start w:val="1"/>
      <w:numFmt w:val="lowerLetter"/>
      <w:lvlText w:val="%2."/>
      <w:lvlJc w:val="left"/>
      <w:pPr>
        <w:ind w:left="1789" w:hanging="360"/>
      </w:pPr>
      <w:rPr/>
    </w:lvl>
    <w:lvl w:ilvl="2">
      <w:start w:val="1"/>
      <w:numFmt w:val="lowerRoman"/>
      <w:lvlText w:val="%3."/>
      <w:lvlJc w:val="right"/>
      <w:pPr>
        <w:ind w:left="2509" w:hanging="180"/>
      </w:pPr>
      <w:rPr/>
    </w:lvl>
    <w:lvl w:ilvl="3">
      <w:start w:val="1"/>
      <w:numFmt w:val="decimal"/>
      <w:lvlText w:val="%4."/>
      <w:lvlJc w:val="left"/>
      <w:pPr>
        <w:ind w:left="3229" w:hanging="360"/>
      </w:pPr>
      <w:rPr/>
    </w:lvl>
    <w:lvl w:ilvl="4">
      <w:start w:val="1"/>
      <w:numFmt w:val="lowerLetter"/>
      <w:lvlText w:val="%5."/>
      <w:lvlJc w:val="left"/>
      <w:pPr>
        <w:ind w:left="3949" w:hanging="360"/>
      </w:pPr>
      <w:rPr/>
    </w:lvl>
    <w:lvl w:ilvl="5">
      <w:start w:val="1"/>
      <w:numFmt w:val="lowerRoman"/>
      <w:lvlText w:val="%6."/>
      <w:lvlJc w:val="right"/>
      <w:pPr>
        <w:ind w:left="4669" w:hanging="180"/>
      </w:pPr>
      <w:rPr/>
    </w:lvl>
    <w:lvl w:ilvl="6">
      <w:start w:val="1"/>
      <w:numFmt w:val="decimal"/>
      <w:lvlText w:val="%7."/>
      <w:lvlJc w:val="left"/>
      <w:pPr>
        <w:ind w:left="5389" w:hanging="360"/>
      </w:pPr>
      <w:rPr/>
    </w:lvl>
    <w:lvl w:ilvl="7">
      <w:start w:val="1"/>
      <w:numFmt w:val="lowerLetter"/>
      <w:lvlText w:val="%8."/>
      <w:lvlJc w:val="left"/>
      <w:pPr>
        <w:ind w:left="6109" w:hanging="360"/>
      </w:pPr>
      <w:rPr/>
    </w:lvl>
    <w:lvl w:ilvl="8">
      <w:start w:val="1"/>
      <w:numFmt w:val="lowerRoman"/>
      <w:lvlText w:val="%9."/>
      <w:lvlJc w:val="right"/>
      <w:pPr>
        <w:ind w:left="6829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a4"/>
    <w:uiPriority w:val="99"/>
    <w:unhideWhenUsed w:val="1"/>
    <w:rsid w:val="001D6EBE"/>
    <w:pPr>
      <w:tabs>
        <w:tab w:val="center" w:pos="4677"/>
        <w:tab w:val="right" w:pos="9355"/>
      </w:tabs>
      <w:spacing w:after="0" w:line="240" w:lineRule="auto"/>
    </w:pPr>
  </w:style>
  <w:style w:type="character" w:styleId="a4" w:customStyle="1">
    <w:name w:val="Верхний колонтитул Знак"/>
    <w:basedOn w:val="a0"/>
    <w:link w:val="a3"/>
    <w:uiPriority w:val="99"/>
    <w:rsid w:val="001D6EBE"/>
  </w:style>
  <w:style w:type="paragraph" w:styleId="a5">
    <w:name w:val="footer"/>
    <w:basedOn w:val="a"/>
    <w:link w:val="a6"/>
    <w:uiPriority w:val="99"/>
    <w:unhideWhenUsed w:val="1"/>
    <w:rsid w:val="001D6EBE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Нижний колонтитул Знак"/>
    <w:basedOn w:val="a0"/>
    <w:link w:val="a5"/>
    <w:uiPriority w:val="99"/>
    <w:rsid w:val="001D6EBE"/>
  </w:style>
  <w:style w:type="table" w:styleId="a7">
    <w:name w:val="Table Grid"/>
    <w:basedOn w:val="a1"/>
    <w:uiPriority w:val="39"/>
    <w:rsid w:val="001D6EB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8">
    <w:name w:val="List Paragraph"/>
    <w:basedOn w:val="a"/>
    <w:uiPriority w:val="34"/>
    <w:qFormat w:val="1"/>
    <w:rsid w:val="00C35314"/>
    <w:pPr>
      <w:ind w:left="720"/>
      <w:contextualSpacing w:val="1"/>
    </w:pPr>
  </w:style>
  <w:style w:type="character" w:styleId="a9">
    <w:name w:val="Hyperlink"/>
    <w:basedOn w:val="a0"/>
    <w:uiPriority w:val="99"/>
    <w:unhideWhenUsed w:val="1"/>
    <w:rsid w:val="00E11F09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 w:val="1"/>
    <w:unhideWhenUsed w:val="1"/>
    <w:rsid w:val="00E11F09"/>
    <w:rPr>
      <w:color w:val="605e5c"/>
      <w:shd w:color="auto" w:fill="e1dfdd" w:val="clear"/>
    </w:rPr>
  </w:style>
  <w:style w:type="paragraph" w:styleId="paragraph" w:customStyle="1">
    <w:name w:val="paragraph"/>
    <w:basedOn w:val="a"/>
    <w:rsid w:val="00D70DC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normaltextrun" w:customStyle="1">
    <w:name w:val="normaltextrun"/>
    <w:basedOn w:val="a0"/>
    <w:rsid w:val="00D70DCA"/>
  </w:style>
  <w:style w:type="character" w:styleId="eop" w:customStyle="1">
    <w:name w:val="eop"/>
    <w:basedOn w:val="a0"/>
    <w:rsid w:val="00D70DCA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TSans-regular.ttf"/><Relationship Id="rId2" Type="http://schemas.openxmlformats.org/officeDocument/2006/relationships/font" Target="fonts/PTSans-bold.ttf"/><Relationship Id="rId3" Type="http://schemas.openxmlformats.org/officeDocument/2006/relationships/font" Target="fonts/PTSans-italic.ttf"/><Relationship Id="rId4" Type="http://schemas.openxmlformats.org/officeDocument/2006/relationships/font" Target="fonts/PTSans-boldItalic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w6NgsKrx/hwFKBp8ZBTdRFJuVw==">CgMxLjA4AHIhMUs5N1F4RjA2RlJBQ0NIdVFydzlXVjRnWHUxczVkcXcw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2025-10-06T11:32:00Z</dcterms:created>
  <dc:creator>Евгения Шевцова</dc:creator>
</cp:coreProperties>
</file>