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275074" w14:textId="5423F321" w:rsidR="006753FF" w:rsidRPr="006404D3" w:rsidRDefault="00000000">
      <w:pPr>
        <w:spacing w:line="240" w:lineRule="auto"/>
        <w:ind w:right="-567"/>
        <w:rPr>
          <w:rFonts w:ascii="PT Sans" w:eastAsia="PT Sans" w:hAnsi="PT Sans" w:cs="PT Sans"/>
          <w:color w:val="D0CECE"/>
          <w:sz w:val="24"/>
          <w:szCs w:val="24"/>
          <w:lang w:val="en-US"/>
        </w:rPr>
      </w:pPr>
      <w:r>
        <w:rPr>
          <w:rFonts w:ascii="PT Sans" w:eastAsia="PT Sans" w:hAnsi="PT Sans" w:cs="PT Sans"/>
          <w:color w:val="D0CECE"/>
          <w:sz w:val="24"/>
          <w:szCs w:val="24"/>
        </w:rPr>
        <w:t>57____________________________________________________________________________________________________________</w:t>
      </w:r>
    </w:p>
    <w:tbl>
      <w:tblPr>
        <w:tblStyle w:val="ad"/>
        <w:tblW w:w="10490" w:type="dxa"/>
        <w:tblInd w:w="-14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265"/>
        <w:gridCol w:w="1114"/>
        <w:gridCol w:w="4111"/>
      </w:tblGrid>
      <w:tr w:rsidR="006753FF" w14:paraId="449FCF71" w14:textId="77777777">
        <w:tc>
          <w:tcPr>
            <w:tcW w:w="5265" w:type="dxa"/>
          </w:tcPr>
          <w:p w14:paraId="69465FC2" w14:textId="77777777" w:rsidR="006753FF" w:rsidRDefault="006753FF">
            <w:pPr>
              <w:rPr>
                <w:rFonts w:ascii="PT Sans" w:eastAsia="PT Sans" w:hAnsi="PT Sans" w:cs="PT Sans"/>
                <w:sz w:val="24"/>
                <w:szCs w:val="24"/>
              </w:rPr>
            </w:pPr>
          </w:p>
        </w:tc>
        <w:tc>
          <w:tcPr>
            <w:tcW w:w="1114" w:type="dxa"/>
          </w:tcPr>
          <w:p w14:paraId="4BD48BCA" w14:textId="77777777" w:rsidR="006753FF" w:rsidRDefault="006753FF">
            <w:pPr>
              <w:rPr>
                <w:rFonts w:ascii="PT Sans" w:eastAsia="PT Sans" w:hAnsi="PT Sans" w:cs="PT Sans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40396F4" w14:textId="77777777" w:rsidR="006753FF" w:rsidRDefault="00000000">
            <w:pPr>
              <w:rPr>
                <w:rFonts w:ascii="PT Sans" w:eastAsia="PT Sans" w:hAnsi="PT Sans" w:cs="PT Sans"/>
                <w:b/>
                <w:sz w:val="24"/>
                <w:szCs w:val="24"/>
              </w:rPr>
            </w:pPr>
            <w:r>
              <w:rPr>
                <w:rFonts w:ascii="PT Sans" w:eastAsia="PT Sans" w:hAnsi="PT Sans" w:cs="PT Sans"/>
                <w:b/>
                <w:sz w:val="24"/>
                <w:szCs w:val="24"/>
              </w:rPr>
              <w:t xml:space="preserve">Генеральному директору </w:t>
            </w:r>
          </w:p>
          <w:p w14:paraId="08C2EEED" w14:textId="77777777" w:rsidR="006753FF" w:rsidRDefault="00000000">
            <w:pPr>
              <w:rPr>
                <w:rFonts w:ascii="PT Sans" w:eastAsia="PT Sans" w:hAnsi="PT Sans" w:cs="PT Sans"/>
                <w:b/>
                <w:sz w:val="24"/>
                <w:szCs w:val="24"/>
              </w:rPr>
            </w:pPr>
            <w:r>
              <w:rPr>
                <w:rFonts w:ascii="PT Sans" w:eastAsia="PT Sans" w:hAnsi="PT Sans" w:cs="PT Sans"/>
                <w:b/>
                <w:sz w:val="24"/>
                <w:szCs w:val="24"/>
              </w:rPr>
              <w:t>ООО «Любимый город»</w:t>
            </w:r>
          </w:p>
          <w:p w14:paraId="3954BD3C" w14:textId="0E2F96E7" w:rsidR="006753FF" w:rsidRPr="003E11EA" w:rsidRDefault="003E11EA">
            <w:pPr>
              <w:rPr>
                <w:rFonts w:ascii="PT Sans" w:eastAsia="PT Sans" w:hAnsi="PT Sans" w:cs="PT Sans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PT Sans" w:eastAsia="PT Sans" w:hAnsi="PT Sans" w:cs="PT Sans"/>
                <w:b/>
                <w:sz w:val="24"/>
                <w:szCs w:val="24"/>
                <w:lang w:val="ru-RU"/>
              </w:rPr>
              <w:t>Вежновец</w:t>
            </w:r>
            <w:proofErr w:type="spellEnd"/>
            <w:r>
              <w:rPr>
                <w:rFonts w:ascii="PT Sans" w:eastAsia="PT Sans" w:hAnsi="PT Sans" w:cs="PT Sans"/>
                <w:b/>
                <w:sz w:val="24"/>
                <w:szCs w:val="24"/>
                <w:lang w:val="ru-RU"/>
              </w:rPr>
              <w:t xml:space="preserve"> В.Л.</w:t>
            </w:r>
          </w:p>
          <w:p w14:paraId="02EC770D" w14:textId="77777777" w:rsidR="006753FF" w:rsidRDefault="006753FF">
            <w:pPr>
              <w:rPr>
                <w:rFonts w:ascii="PT Sans" w:eastAsia="PT Sans" w:hAnsi="PT Sans" w:cs="PT Sans"/>
                <w:sz w:val="24"/>
                <w:szCs w:val="24"/>
              </w:rPr>
            </w:pPr>
          </w:p>
        </w:tc>
      </w:tr>
    </w:tbl>
    <w:p w14:paraId="41E5F1DA" w14:textId="77777777" w:rsidR="006753FF" w:rsidRDefault="00000000">
      <w:pPr>
        <w:spacing w:after="0" w:line="240" w:lineRule="auto"/>
        <w:jc w:val="both"/>
        <w:rPr>
          <w:rFonts w:ascii="PT Sans" w:eastAsia="PT Sans" w:hAnsi="PT Sans" w:cs="PT Sans"/>
          <w:sz w:val="24"/>
          <w:szCs w:val="24"/>
        </w:rPr>
      </w:pPr>
      <w:r>
        <w:rPr>
          <w:rFonts w:ascii="PT Sans" w:eastAsia="PT Sans" w:hAnsi="PT Sans" w:cs="PT Sans"/>
          <w:sz w:val="24"/>
          <w:szCs w:val="24"/>
        </w:rPr>
        <w:t xml:space="preserve">Сопроводительное письмо </w:t>
      </w:r>
    </w:p>
    <w:p w14:paraId="2D7C13D6" w14:textId="77777777" w:rsidR="006753FF" w:rsidRDefault="00000000">
      <w:pPr>
        <w:spacing w:after="0" w:line="240" w:lineRule="auto"/>
        <w:jc w:val="both"/>
        <w:rPr>
          <w:rFonts w:ascii="PT Sans" w:eastAsia="PT Sans" w:hAnsi="PT Sans" w:cs="PT Sans"/>
          <w:sz w:val="24"/>
          <w:szCs w:val="24"/>
        </w:rPr>
      </w:pPr>
      <w:r>
        <w:rPr>
          <w:rFonts w:ascii="PT Sans" w:eastAsia="PT Sans" w:hAnsi="PT Sans" w:cs="PT Sans"/>
          <w:sz w:val="24"/>
          <w:szCs w:val="24"/>
        </w:rPr>
        <w:t>к коммерческому предложению</w:t>
      </w:r>
    </w:p>
    <w:p w14:paraId="0C11B1D7" w14:textId="77777777" w:rsidR="006753FF" w:rsidRDefault="006753FF">
      <w:pPr>
        <w:spacing w:after="0" w:line="240" w:lineRule="auto"/>
        <w:rPr>
          <w:rFonts w:ascii="PT Sans" w:eastAsia="PT Sans" w:hAnsi="PT Sans" w:cs="PT Sans"/>
          <w:sz w:val="24"/>
          <w:szCs w:val="24"/>
        </w:rPr>
      </w:pPr>
    </w:p>
    <w:p w14:paraId="1DE04852" w14:textId="7B27BC17" w:rsidR="006753FF" w:rsidRDefault="00000000">
      <w:pPr>
        <w:spacing w:after="0" w:line="240" w:lineRule="auto"/>
        <w:jc w:val="center"/>
        <w:rPr>
          <w:rFonts w:ascii="PT Sans" w:eastAsia="PT Sans" w:hAnsi="PT Sans" w:cs="PT Sans"/>
          <w:b/>
          <w:sz w:val="24"/>
          <w:szCs w:val="24"/>
        </w:rPr>
      </w:pPr>
      <w:r>
        <w:rPr>
          <w:rFonts w:ascii="PT Sans" w:eastAsia="PT Sans" w:hAnsi="PT Sans" w:cs="PT Sans"/>
          <w:b/>
          <w:sz w:val="24"/>
          <w:szCs w:val="24"/>
        </w:rPr>
        <w:t xml:space="preserve">Уважаемый </w:t>
      </w:r>
      <w:r w:rsidR="003E11EA">
        <w:rPr>
          <w:rFonts w:ascii="PT Sans" w:eastAsia="PT Sans" w:hAnsi="PT Sans" w:cs="PT Sans"/>
          <w:b/>
          <w:sz w:val="24"/>
          <w:szCs w:val="24"/>
          <w:lang w:val="ru-RU"/>
        </w:rPr>
        <w:t>Вячеслав Леонидович</w:t>
      </w:r>
      <w:r>
        <w:rPr>
          <w:rFonts w:ascii="PT Sans" w:eastAsia="PT Sans" w:hAnsi="PT Sans" w:cs="PT Sans"/>
          <w:b/>
          <w:sz w:val="24"/>
          <w:szCs w:val="24"/>
        </w:rPr>
        <w:t>!</w:t>
      </w:r>
    </w:p>
    <w:p w14:paraId="404322A5" w14:textId="77777777" w:rsidR="006753FF" w:rsidRDefault="006753FF">
      <w:pPr>
        <w:spacing w:after="0" w:line="240" w:lineRule="auto"/>
        <w:jc w:val="center"/>
        <w:rPr>
          <w:rFonts w:ascii="PT Sans" w:eastAsia="PT Sans" w:hAnsi="PT Sans" w:cs="PT Sans"/>
          <w:b/>
          <w:sz w:val="24"/>
          <w:szCs w:val="24"/>
        </w:rPr>
      </w:pPr>
    </w:p>
    <w:p w14:paraId="6A94D7E6" w14:textId="77777777" w:rsidR="006753FF" w:rsidRDefault="006753FF">
      <w:pPr>
        <w:spacing w:after="0" w:line="240" w:lineRule="auto"/>
        <w:rPr>
          <w:rFonts w:ascii="PT Sans" w:eastAsia="PT Sans" w:hAnsi="PT Sans" w:cs="PT Sans"/>
          <w:b/>
          <w:sz w:val="2"/>
          <w:szCs w:val="2"/>
        </w:rPr>
      </w:pPr>
    </w:p>
    <w:p w14:paraId="6B2B8917" w14:textId="77D91B0E" w:rsidR="006753FF" w:rsidRDefault="00000000">
      <w:pPr>
        <w:spacing w:after="0" w:line="240" w:lineRule="auto"/>
        <w:ind w:firstLine="709"/>
        <w:jc w:val="both"/>
        <w:rPr>
          <w:rFonts w:ascii="PT Sans" w:eastAsia="PT Sans" w:hAnsi="PT Sans" w:cs="PT Sans"/>
          <w:sz w:val="24"/>
          <w:szCs w:val="24"/>
        </w:rPr>
      </w:pPr>
      <w:r>
        <w:rPr>
          <w:rFonts w:ascii="PT Sans" w:eastAsia="PT Sans" w:hAnsi="PT Sans" w:cs="PT Sans"/>
          <w:sz w:val="24"/>
          <w:szCs w:val="24"/>
        </w:rPr>
        <w:t>Настоящим [</w:t>
      </w:r>
      <w:r>
        <w:rPr>
          <w:rFonts w:ascii="PT Sans" w:eastAsia="PT Sans" w:hAnsi="PT Sans" w:cs="PT Sans"/>
          <w:sz w:val="24"/>
          <w:szCs w:val="24"/>
          <w:highlight w:val="yellow"/>
        </w:rPr>
        <w:t>Наименование организации</w:t>
      </w:r>
      <w:r>
        <w:rPr>
          <w:rFonts w:ascii="PT Sans" w:eastAsia="PT Sans" w:hAnsi="PT Sans" w:cs="PT Sans"/>
          <w:sz w:val="24"/>
          <w:szCs w:val="24"/>
        </w:rPr>
        <w:t xml:space="preserve">] направляет Вам коммерческое предложение для участия в тендерной процедуре на выполнение комплекса работ по </w:t>
      </w:r>
      <w:r>
        <w:rPr>
          <w:rFonts w:ascii="PT Sans" w:eastAsia="PT Sans" w:hAnsi="PT Sans" w:cs="PT Sans"/>
          <w:sz w:val="24"/>
          <w:szCs w:val="24"/>
          <w:highlight w:val="yellow"/>
        </w:rPr>
        <w:t xml:space="preserve">[наименование работ </w:t>
      </w:r>
      <w:proofErr w:type="gramStart"/>
      <w:r>
        <w:rPr>
          <w:rFonts w:ascii="PT Sans" w:eastAsia="PT Sans" w:hAnsi="PT Sans" w:cs="PT Sans"/>
          <w:sz w:val="24"/>
          <w:szCs w:val="24"/>
          <w:highlight w:val="yellow"/>
        </w:rPr>
        <w:t>согласно тендера</w:t>
      </w:r>
      <w:proofErr w:type="gramEnd"/>
      <w:r>
        <w:rPr>
          <w:rFonts w:ascii="PT Sans" w:eastAsia="PT Sans" w:hAnsi="PT Sans" w:cs="PT Sans"/>
          <w:sz w:val="24"/>
          <w:szCs w:val="24"/>
          <w:highlight w:val="yellow"/>
        </w:rPr>
        <w:t>]</w:t>
      </w:r>
      <w:r>
        <w:rPr>
          <w:rFonts w:ascii="PT Sans" w:eastAsia="PT Sans" w:hAnsi="PT Sans" w:cs="PT Sans"/>
          <w:sz w:val="24"/>
          <w:szCs w:val="24"/>
        </w:rPr>
        <w:t xml:space="preserve"> на объекте: </w:t>
      </w:r>
      <w:r>
        <w:rPr>
          <w:rFonts w:ascii="PT Sans" w:eastAsia="PT Sans" w:hAnsi="PT Sans" w:cs="PT Sans"/>
          <w:sz w:val="24"/>
          <w:szCs w:val="24"/>
          <w:highlight w:val="yellow"/>
        </w:rPr>
        <w:t xml:space="preserve">[наименование объекта согласно </w:t>
      </w:r>
      <w:proofErr w:type="spellStart"/>
      <w:r>
        <w:rPr>
          <w:rFonts w:ascii="PT Sans" w:eastAsia="PT Sans" w:hAnsi="PT Sans" w:cs="PT Sans"/>
          <w:sz w:val="24"/>
          <w:szCs w:val="24"/>
          <w:highlight w:val="yellow"/>
        </w:rPr>
        <w:t>РнС</w:t>
      </w:r>
      <w:proofErr w:type="spellEnd"/>
      <w:r>
        <w:rPr>
          <w:rFonts w:ascii="PT Sans" w:eastAsia="PT Sans" w:hAnsi="PT Sans" w:cs="PT Sans"/>
          <w:sz w:val="24"/>
          <w:szCs w:val="24"/>
          <w:highlight w:val="yellow"/>
        </w:rPr>
        <w:t>]</w:t>
      </w:r>
      <w:r>
        <w:rPr>
          <w:rFonts w:ascii="PT Sans" w:eastAsia="PT Sans" w:hAnsi="PT Sans" w:cs="PT Sans"/>
          <w:sz w:val="24"/>
          <w:szCs w:val="24"/>
        </w:rPr>
        <w:t xml:space="preserve">. Стоимость всего комплекса работ и сопутствующих услуг составляет </w:t>
      </w:r>
      <w:r>
        <w:rPr>
          <w:rFonts w:ascii="PT Sans" w:eastAsia="PT Sans" w:hAnsi="PT Sans" w:cs="PT Sans"/>
          <w:sz w:val="24"/>
          <w:szCs w:val="24"/>
          <w:highlight w:val="yellow"/>
        </w:rPr>
        <w:t>[000,00 руб.]</w:t>
      </w:r>
      <w:r>
        <w:rPr>
          <w:rFonts w:ascii="PT Sans" w:eastAsia="PT Sans" w:hAnsi="PT Sans" w:cs="PT Sans"/>
          <w:sz w:val="24"/>
          <w:szCs w:val="24"/>
        </w:rPr>
        <w:t>,</w:t>
      </w:r>
      <w:r w:rsidR="000533FB">
        <w:rPr>
          <w:rFonts w:ascii="PT Sans" w:eastAsia="PT Sans" w:hAnsi="PT Sans" w:cs="PT Sans"/>
          <w:sz w:val="24"/>
          <w:szCs w:val="24"/>
          <w:lang w:val="ru-RU"/>
        </w:rPr>
        <w:t xml:space="preserve"> аванс </w:t>
      </w:r>
      <w:r w:rsidR="000533FB">
        <w:rPr>
          <w:rFonts w:ascii="PT Sans" w:eastAsia="PT Sans" w:hAnsi="PT Sans" w:cs="PT Sans"/>
          <w:sz w:val="24"/>
          <w:szCs w:val="24"/>
          <w:highlight w:val="yellow"/>
        </w:rPr>
        <w:t>[</w:t>
      </w:r>
      <w:r w:rsidR="000533FB">
        <w:rPr>
          <w:rFonts w:ascii="PT Sans" w:eastAsia="PT Sans" w:hAnsi="PT Sans" w:cs="PT Sans"/>
          <w:sz w:val="24"/>
          <w:szCs w:val="24"/>
          <w:highlight w:val="yellow"/>
          <w:lang w:val="ru-RU"/>
        </w:rPr>
        <w:t>размер аванса в процентах и сумма</w:t>
      </w:r>
      <w:r w:rsidR="000533FB">
        <w:rPr>
          <w:rFonts w:ascii="PT Sans" w:eastAsia="PT Sans" w:hAnsi="PT Sans" w:cs="PT Sans"/>
          <w:sz w:val="24"/>
          <w:szCs w:val="24"/>
          <w:highlight w:val="yellow"/>
        </w:rPr>
        <w:t>]</w:t>
      </w:r>
      <w:r w:rsidR="000533FB">
        <w:rPr>
          <w:rFonts w:ascii="PT Sans" w:eastAsia="PT Sans" w:hAnsi="PT Sans" w:cs="PT Sans"/>
          <w:sz w:val="24"/>
          <w:szCs w:val="24"/>
          <w:lang w:val="ru-RU"/>
        </w:rPr>
        <w:t>,</w:t>
      </w:r>
      <w:r>
        <w:rPr>
          <w:rFonts w:ascii="PT Sans" w:eastAsia="PT Sans" w:hAnsi="PT Sans" w:cs="PT Sans"/>
          <w:sz w:val="24"/>
          <w:szCs w:val="24"/>
        </w:rPr>
        <w:t xml:space="preserve"> срок производства всего комплекса работ – не позднее </w:t>
      </w:r>
      <w:r>
        <w:rPr>
          <w:rFonts w:ascii="PT Sans" w:eastAsia="PT Sans" w:hAnsi="PT Sans" w:cs="PT Sans"/>
          <w:sz w:val="24"/>
          <w:szCs w:val="24"/>
          <w:highlight w:val="yellow"/>
        </w:rPr>
        <w:t>[срок]</w:t>
      </w:r>
      <w:r>
        <w:rPr>
          <w:rFonts w:ascii="PT Sans" w:eastAsia="PT Sans" w:hAnsi="PT Sans" w:cs="PT Sans"/>
          <w:sz w:val="24"/>
          <w:szCs w:val="24"/>
        </w:rPr>
        <w:t>.</w:t>
      </w:r>
    </w:p>
    <w:p w14:paraId="00371ED6" w14:textId="77777777" w:rsidR="006753FF" w:rsidRDefault="00000000">
      <w:pPr>
        <w:spacing w:after="0" w:line="240" w:lineRule="auto"/>
        <w:ind w:firstLine="709"/>
        <w:jc w:val="both"/>
        <w:rPr>
          <w:rFonts w:ascii="PT Sans" w:eastAsia="PT Sans" w:hAnsi="PT Sans" w:cs="PT Sans"/>
          <w:sz w:val="24"/>
          <w:szCs w:val="24"/>
        </w:rPr>
      </w:pPr>
      <w:r>
        <w:rPr>
          <w:rFonts w:ascii="PT Sans" w:eastAsia="PT Sans" w:hAnsi="PT Sans" w:cs="PT Sans"/>
          <w:sz w:val="24"/>
          <w:szCs w:val="24"/>
        </w:rPr>
        <w:t xml:space="preserve"> Направляя настоящее письмо, даем наше согласие на участие в вышеупомянутой тендерной процедуре с учетом следующих условий:</w:t>
      </w:r>
    </w:p>
    <w:p w14:paraId="5DA6A55F" w14:textId="77777777" w:rsidR="006753FF" w:rsidRDefault="00000000">
      <w:pPr>
        <w:spacing w:after="0" w:line="240" w:lineRule="auto"/>
        <w:ind w:firstLine="709"/>
        <w:jc w:val="both"/>
        <w:rPr>
          <w:rFonts w:ascii="PT Sans" w:eastAsia="PT Sans" w:hAnsi="PT Sans" w:cs="PT Sans"/>
          <w:sz w:val="24"/>
          <w:szCs w:val="24"/>
        </w:rPr>
      </w:pPr>
      <w:r>
        <w:rPr>
          <w:rFonts w:ascii="PT Sans" w:eastAsia="PT Sans" w:hAnsi="PT Sans" w:cs="PT Sans"/>
          <w:sz w:val="24"/>
          <w:szCs w:val="24"/>
        </w:rPr>
        <w:t>- мы получили и ознакомлены с проектной документацией по строительному объекту;</w:t>
      </w:r>
    </w:p>
    <w:p w14:paraId="5D231F1A" w14:textId="77777777" w:rsidR="006753FF" w:rsidRDefault="00000000">
      <w:pPr>
        <w:spacing w:after="0" w:line="240" w:lineRule="auto"/>
        <w:ind w:firstLine="709"/>
        <w:jc w:val="both"/>
        <w:rPr>
          <w:rFonts w:ascii="PT Sans" w:eastAsia="PT Sans" w:hAnsi="PT Sans" w:cs="PT Sans"/>
          <w:sz w:val="24"/>
          <w:szCs w:val="24"/>
        </w:rPr>
      </w:pPr>
      <w:r>
        <w:rPr>
          <w:rFonts w:ascii="PT Sans" w:eastAsia="PT Sans" w:hAnsi="PT Sans" w:cs="PT Sans"/>
          <w:sz w:val="24"/>
          <w:szCs w:val="24"/>
        </w:rPr>
        <w:t>- мы ознакомлены с местом и фактическими условиями производства работ на строительном объекте;</w:t>
      </w:r>
    </w:p>
    <w:p w14:paraId="276D1EC2" w14:textId="77777777" w:rsidR="006753FF" w:rsidRDefault="00000000">
      <w:pPr>
        <w:spacing w:after="0" w:line="240" w:lineRule="auto"/>
        <w:ind w:firstLine="709"/>
        <w:jc w:val="both"/>
        <w:rPr>
          <w:rFonts w:ascii="PT Sans" w:eastAsia="PT Sans" w:hAnsi="PT Sans" w:cs="PT Sans"/>
          <w:sz w:val="24"/>
          <w:szCs w:val="24"/>
        </w:rPr>
      </w:pPr>
      <w:r>
        <w:rPr>
          <w:rFonts w:ascii="PT Sans" w:eastAsia="PT Sans" w:hAnsi="PT Sans" w:cs="PT Sans"/>
          <w:sz w:val="24"/>
          <w:szCs w:val="24"/>
        </w:rPr>
        <w:t>- мы подтверждаем выполнение всего комплекса работ/услуг согласно проектной документации, в том числе сопутствующих, вспомогательных, подготовительных и прочих работ, не указанных отдельно, но необходимых технологически и конструктивно для подготовки, начала, производства, завершения, сдачи и в целом достижения комплексного результата работ, указанного в проектной документации, с учетом всех материалов, ресурсов, машин, механизмов и т.д., их доставки и подачи к месту производства работ, а так же с учетом всех возможных скрытых работ, которые могут возникнуть в процессе выполнения основных работ;</w:t>
      </w:r>
    </w:p>
    <w:p w14:paraId="2041CB0D" w14:textId="77777777" w:rsidR="006753FF" w:rsidRDefault="00000000">
      <w:pPr>
        <w:spacing w:after="0" w:line="240" w:lineRule="auto"/>
        <w:ind w:firstLine="709"/>
        <w:jc w:val="both"/>
        <w:rPr>
          <w:rFonts w:ascii="PT Sans" w:eastAsia="PT Sans" w:hAnsi="PT Sans" w:cs="PT Sans"/>
          <w:sz w:val="24"/>
          <w:szCs w:val="24"/>
        </w:rPr>
      </w:pPr>
      <w:r>
        <w:rPr>
          <w:rFonts w:ascii="PT Sans" w:eastAsia="PT Sans" w:hAnsi="PT Sans" w:cs="PT Sans"/>
          <w:sz w:val="24"/>
          <w:szCs w:val="24"/>
        </w:rPr>
        <w:t>- в стоимости всего комплекса работ и сопутствующих услуг, указанной в прилагаемом коммерческом предложении, в соответствии с требованиями технического задания на строительно-монтажные и пусконаладочные работы нами учтены изделия, материалы и все виды работ, сопутствующие услуги и иные издержки, необходимые и достаточные для выполнения всего комплекса указанных в тендере работ в полном объеме в соответствии с проектной документацией без необходимости пересмотра/увеличения объемов и стоимости работ;</w:t>
      </w:r>
    </w:p>
    <w:p w14:paraId="17176BA5" w14:textId="77777777" w:rsidR="006753FF" w:rsidRDefault="00000000">
      <w:pPr>
        <w:spacing w:after="0" w:line="240" w:lineRule="auto"/>
        <w:ind w:firstLine="709"/>
        <w:jc w:val="both"/>
        <w:rPr>
          <w:rFonts w:ascii="PT Sans" w:eastAsia="PT Sans" w:hAnsi="PT Sans" w:cs="PT Sans"/>
          <w:sz w:val="24"/>
          <w:szCs w:val="24"/>
        </w:rPr>
      </w:pPr>
      <w:r>
        <w:rPr>
          <w:rFonts w:ascii="PT Sans" w:eastAsia="PT Sans" w:hAnsi="PT Sans" w:cs="PT Sans"/>
          <w:sz w:val="24"/>
          <w:szCs w:val="24"/>
        </w:rPr>
        <w:t>- мы подтверждаем, что в единичных расценках учтены все инфляционные составляющие, а цена на весь комплекс учтенных и не учтенных работ/услуг, необходимых для достижения результата, указанного в проектной документации и техническом задании, является окончательной и увеличению не подлежит;</w:t>
      </w:r>
    </w:p>
    <w:p w14:paraId="78895C13" w14:textId="77777777" w:rsidR="006753FF" w:rsidRDefault="00000000">
      <w:pPr>
        <w:spacing w:after="0" w:line="240" w:lineRule="auto"/>
        <w:ind w:firstLine="709"/>
        <w:jc w:val="both"/>
        <w:rPr>
          <w:rFonts w:ascii="PT Sans" w:eastAsia="PT Sans" w:hAnsi="PT Sans" w:cs="PT Sans"/>
          <w:sz w:val="24"/>
          <w:szCs w:val="24"/>
        </w:rPr>
      </w:pPr>
      <w:r>
        <w:rPr>
          <w:rFonts w:ascii="PT Sans" w:eastAsia="PT Sans" w:hAnsi="PT Sans" w:cs="PT Sans"/>
          <w:sz w:val="24"/>
          <w:szCs w:val="24"/>
        </w:rPr>
        <w:t>- мы ознакомлены и согласны со всеми условиями, содержащимися в проекте договора организатора тендера.</w:t>
      </w:r>
    </w:p>
    <w:p w14:paraId="489E3B83" w14:textId="77777777" w:rsidR="006753FF" w:rsidRDefault="006753FF">
      <w:pPr>
        <w:spacing w:after="0" w:line="240" w:lineRule="auto"/>
        <w:ind w:firstLine="709"/>
        <w:jc w:val="both"/>
        <w:rPr>
          <w:rFonts w:ascii="PT Sans" w:eastAsia="PT Sans" w:hAnsi="PT Sans" w:cs="PT Sans"/>
          <w:sz w:val="24"/>
          <w:szCs w:val="24"/>
        </w:rPr>
      </w:pPr>
    </w:p>
    <w:p w14:paraId="795DFF1B" w14:textId="77777777" w:rsidR="006753FF" w:rsidRDefault="00000000">
      <w:pPr>
        <w:spacing w:after="0" w:line="240" w:lineRule="auto"/>
        <w:ind w:firstLine="709"/>
        <w:jc w:val="both"/>
        <w:rPr>
          <w:rFonts w:ascii="PT Sans" w:eastAsia="PT Sans" w:hAnsi="PT Sans" w:cs="PT Sans"/>
          <w:b/>
          <w:sz w:val="24"/>
          <w:szCs w:val="24"/>
        </w:rPr>
      </w:pPr>
      <w:r>
        <w:rPr>
          <w:rFonts w:ascii="PT Sans" w:eastAsia="PT Sans" w:hAnsi="PT Sans" w:cs="PT Sans"/>
          <w:b/>
          <w:sz w:val="24"/>
          <w:szCs w:val="24"/>
        </w:rPr>
        <w:t xml:space="preserve">Приложения: </w:t>
      </w:r>
    </w:p>
    <w:p w14:paraId="2610ABF1" w14:textId="77777777" w:rsidR="006753F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PT Sans" w:eastAsia="PT Sans" w:hAnsi="PT Sans" w:cs="PT Sans"/>
          <w:color w:val="000000"/>
          <w:sz w:val="24"/>
          <w:szCs w:val="24"/>
        </w:rPr>
      </w:pPr>
      <w:r>
        <w:rPr>
          <w:rFonts w:ascii="PT Sans" w:eastAsia="PT Sans" w:hAnsi="PT Sans" w:cs="PT Sans"/>
          <w:color w:val="000000"/>
          <w:sz w:val="24"/>
          <w:szCs w:val="24"/>
        </w:rPr>
        <w:t>Ведомость договорной цены (коммерческое предложение);</w:t>
      </w:r>
    </w:p>
    <w:p w14:paraId="68A0FD36" w14:textId="77777777" w:rsidR="006753F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PT Sans" w:eastAsia="PT Sans" w:hAnsi="PT Sans" w:cs="PT Sans"/>
          <w:color w:val="000000"/>
          <w:sz w:val="24"/>
          <w:szCs w:val="24"/>
        </w:rPr>
      </w:pPr>
      <w:r>
        <w:rPr>
          <w:rFonts w:ascii="PT Sans" w:eastAsia="PT Sans" w:hAnsi="PT Sans" w:cs="PT Sans"/>
          <w:color w:val="000000"/>
          <w:sz w:val="24"/>
          <w:szCs w:val="24"/>
        </w:rPr>
        <w:t>Учредительные документы.</w:t>
      </w:r>
    </w:p>
    <w:p w14:paraId="031EF775" w14:textId="77777777" w:rsidR="006753FF" w:rsidRDefault="006753FF">
      <w:pPr>
        <w:spacing w:after="0" w:line="240" w:lineRule="auto"/>
        <w:jc w:val="both"/>
        <w:rPr>
          <w:rFonts w:ascii="PT Sans" w:eastAsia="PT Sans" w:hAnsi="PT Sans" w:cs="PT Sans"/>
          <w:sz w:val="24"/>
          <w:szCs w:val="24"/>
        </w:rPr>
      </w:pPr>
    </w:p>
    <w:tbl>
      <w:tblPr>
        <w:tblStyle w:val="ae"/>
        <w:tblW w:w="103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49"/>
        <w:gridCol w:w="3450"/>
        <w:gridCol w:w="3448"/>
      </w:tblGrid>
      <w:tr w:rsidR="006753FF" w14:paraId="2021C751" w14:textId="77777777">
        <w:tc>
          <w:tcPr>
            <w:tcW w:w="3449" w:type="dxa"/>
            <w:tcBorders>
              <w:top w:val="nil"/>
              <w:left w:val="nil"/>
              <w:bottom w:val="nil"/>
              <w:right w:val="nil"/>
            </w:tcBorders>
          </w:tcPr>
          <w:p w14:paraId="5607FA20" w14:textId="77777777" w:rsidR="006753FF" w:rsidRDefault="00000000">
            <w:pPr>
              <w:rPr>
                <w:rFonts w:ascii="PT Sans" w:eastAsia="PT Sans" w:hAnsi="PT Sans" w:cs="PT Sans"/>
                <w:b/>
                <w:sz w:val="24"/>
                <w:szCs w:val="24"/>
                <w:highlight w:val="yellow"/>
              </w:rPr>
            </w:pPr>
            <w:r>
              <w:rPr>
                <w:rFonts w:ascii="PT Sans" w:eastAsia="PT Sans" w:hAnsi="PT Sans" w:cs="PT Sans"/>
                <w:b/>
                <w:sz w:val="24"/>
                <w:szCs w:val="24"/>
                <w:highlight w:val="yellow"/>
              </w:rPr>
              <w:t>Должность руководителя, наименование организации</w:t>
            </w: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B13876E" w14:textId="77777777" w:rsidR="006753FF" w:rsidRDefault="006753FF">
            <w:pPr>
              <w:rPr>
                <w:rFonts w:ascii="PT Sans" w:eastAsia="PT Sans" w:hAnsi="PT Sans" w:cs="PT San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4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3F3D5D" w14:textId="77777777" w:rsidR="006753FF" w:rsidRDefault="00000000">
            <w:pPr>
              <w:rPr>
                <w:rFonts w:ascii="PT Sans" w:eastAsia="PT Sans" w:hAnsi="PT Sans" w:cs="PT Sans"/>
                <w:b/>
                <w:sz w:val="24"/>
                <w:szCs w:val="24"/>
                <w:highlight w:val="yellow"/>
              </w:rPr>
            </w:pPr>
            <w:r>
              <w:rPr>
                <w:rFonts w:ascii="PT Sans" w:eastAsia="PT Sans" w:hAnsi="PT Sans" w:cs="PT Sans"/>
                <w:b/>
                <w:sz w:val="24"/>
                <w:szCs w:val="24"/>
                <w:highlight w:val="yellow"/>
              </w:rPr>
              <w:t>И.О. Фамилия</w:t>
            </w:r>
          </w:p>
        </w:tc>
      </w:tr>
      <w:tr w:rsidR="006753FF" w14:paraId="3183800B" w14:textId="77777777">
        <w:tc>
          <w:tcPr>
            <w:tcW w:w="3449" w:type="dxa"/>
            <w:tcBorders>
              <w:top w:val="nil"/>
              <w:left w:val="nil"/>
              <w:bottom w:val="nil"/>
              <w:right w:val="nil"/>
            </w:tcBorders>
          </w:tcPr>
          <w:p w14:paraId="4AE8408C" w14:textId="77777777" w:rsidR="006753FF" w:rsidRDefault="006753FF">
            <w:pPr>
              <w:rPr>
                <w:rFonts w:ascii="PT Sans" w:eastAsia="PT Sans" w:hAnsi="PT Sans" w:cs="PT Sans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B0117B2" w14:textId="77777777" w:rsidR="006753FF" w:rsidRDefault="00000000">
            <w:pPr>
              <w:jc w:val="center"/>
              <w:rPr>
                <w:rFonts w:ascii="PT Sans" w:eastAsia="PT Sans" w:hAnsi="PT Sans" w:cs="PT Sans"/>
                <w:sz w:val="24"/>
                <w:szCs w:val="24"/>
              </w:rPr>
            </w:pPr>
            <w:r>
              <w:rPr>
                <w:rFonts w:ascii="PT Sans" w:eastAsia="PT Sans" w:hAnsi="PT Sans" w:cs="PT Sans"/>
                <w:sz w:val="24"/>
                <w:szCs w:val="24"/>
              </w:rPr>
              <w:t>МП</w:t>
            </w:r>
          </w:p>
        </w:tc>
        <w:tc>
          <w:tcPr>
            <w:tcW w:w="3448" w:type="dxa"/>
            <w:tcBorders>
              <w:top w:val="nil"/>
              <w:left w:val="nil"/>
              <w:bottom w:val="nil"/>
              <w:right w:val="nil"/>
            </w:tcBorders>
          </w:tcPr>
          <w:p w14:paraId="03F6E388" w14:textId="77777777" w:rsidR="006753FF" w:rsidRDefault="006753FF">
            <w:pPr>
              <w:jc w:val="right"/>
              <w:rPr>
                <w:rFonts w:ascii="PT Sans" w:eastAsia="PT Sans" w:hAnsi="PT Sans" w:cs="PT Sans"/>
                <w:b/>
                <w:sz w:val="24"/>
                <w:szCs w:val="24"/>
              </w:rPr>
            </w:pPr>
          </w:p>
        </w:tc>
      </w:tr>
    </w:tbl>
    <w:p w14:paraId="1CD40336" w14:textId="77777777" w:rsidR="006753FF" w:rsidRDefault="006753FF">
      <w:pPr>
        <w:spacing w:after="0" w:line="240" w:lineRule="auto"/>
        <w:rPr>
          <w:rFonts w:ascii="PT Sans" w:eastAsia="PT Sans" w:hAnsi="PT Sans" w:cs="PT Sans"/>
          <w:sz w:val="18"/>
          <w:szCs w:val="18"/>
        </w:rPr>
      </w:pPr>
    </w:p>
    <w:sectPr w:rsidR="006753FF">
      <w:headerReference w:type="first" r:id="rId8"/>
      <w:pgSz w:w="11906" w:h="16838"/>
      <w:pgMar w:top="567" w:right="567" w:bottom="567" w:left="992" w:header="567" w:footer="312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3358FC" w14:textId="77777777" w:rsidR="00405CD9" w:rsidRDefault="00405CD9">
      <w:pPr>
        <w:spacing w:after="0" w:line="240" w:lineRule="auto"/>
      </w:pPr>
      <w:r>
        <w:separator/>
      </w:r>
    </w:p>
  </w:endnote>
  <w:endnote w:type="continuationSeparator" w:id="0">
    <w:p w14:paraId="75FB40D1" w14:textId="77777777" w:rsidR="00405CD9" w:rsidRDefault="00405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2E6EF659-4B6D-4897-8514-79A4C4D1C3F1}"/>
    <w:embedBold r:id="rId2" w:fontKey="{33D1B1A2-404A-42B0-935F-A5D220646A4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Regular r:id="rId3" w:fontKey="{3C1A3A1A-3A28-4340-85FD-9A4E9416B19F}"/>
    <w:embedItalic r:id="rId4" w:fontKey="{ADB3F601-AAFB-4904-AC41-0B925B7D2518}"/>
  </w:font>
  <w:font w:name="PT Sans">
    <w:charset w:val="CC"/>
    <w:family w:val="swiss"/>
    <w:pitch w:val="variable"/>
    <w:sig w:usb0="A00002EF" w:usb1="5000204B" w:usb2="00000000" w:usb3="00000000" w:csb0="00000097" w:csb1="00000000"/>
    <w:embedRegular r:id="rId5" w:fontKey="{7EB24215-85B4-492E-87D0-D6636DE7865E}"/>
    <w:embedBold r:id="rId6" w:fontKey="{25ECBE4E-441B-4D00-9CF4-D4822D05F1B6}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  <w:embedRegular r:id="rId7" w:fontKey="{943C3105-D5A5-457F-8445-5D34A9CD485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DDECC5" w14:textId="77777777" w:rsidR="00405CD9" w:rsidRDefault="00405CD9">
      <w:pPr>
        <w:spacing w:after="0" w:line="240" w:lineRule="auto"/>
      </w:pPr>
      <w:r>
        <w:separator/>
      </w:r>
    </w:p>
  </w:footnote>
  <w:footnote w:type="continuationSeparator" w:id="0">
    <w:p w14:paraId="7A34A984" w14:textId="77777777" w:rsidR="00405CD9" w:rsidRDefault="00405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06C3B0" w14:textId="77777777" w:rsidR="006753F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PT Sans" w:eastAsia="PT Sans" w:hAnsi="PT Sans" w:cs="PT Sans"/>
        <w:color w:val="000000"/>
        <w:sz w:val="20"/>
        <w:szCs w:val="20"/>
      </w:rPr>
    </w:pPr>
    <w:r>
      <w:rPr>
        <w:rFonts w:ascii="PT Sans" w:eastAsia="PT Sans" w:hAnsi="PT Sans" w:cs="PT Sans"/>
        <w:color w:val="000000"/>
        <w:sz w:val="20"/>
        <w:szCs w:val="20"/>
      </w:rPr>
      <w:t xml:space="preserve">ФИРМЕННЫЙ БЛАНК ОРГАНИЗАЦИИ </w:t>
    </w:r>
  </w:p>
  <w:p w14:paraId="428E1B6B" w14:textId="77777777" w:rsidR="006753F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PT Sans" w:eastAsia="PT Sans" w:hAnsi="PT Sans" w:cs="PT Sans"/>
        <w:color w:val="000000"/>
        <w:sz w:val="20"/>
        <w:szCs w:val="20"/>
      </w:rPr>
    </w:pPr>
    <w:r>
      <w:rPr>
        <w:rFonts w:ascii="PT Sans" w:eastAsia="PT Sans" w:hAnsi="PT Sans" w:cs="PT Sans"/>
        <w:color w:val="000000"/>
        <w:sz w:val="20"/>
        <w:szCs w:val="20"/>
      </w:rPr>
      <w:t>(в том числе наименование, ИНН, ОГРН, адрес, контактный телефон, электронная почта)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E7446"/>
    <w:multiLevelType w:val="multilevel"/>
    <w:tmpl w:val="E29C3498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 w16cid:durableId="1945140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embedTrueTypeFonts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3FF"/>
    <w:rsid w:val="000533FB"/>
    <w:rsid w:val="003E11EA"/>
    <w:rsid w:val="00405CD9"/>
    <w:rsid w:val="0052506F"/>
    <w:rsid w:val="006404D3"/>
    <w:rsid w:val="006753FF"/>
    <w:rsid w:val="00911E3F"/>
    <w:rsid w:val="009801C1"/>
    <w:rsid w:val="00A04568"/>
    <w:rsid w:val="00A5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3D8C3"/>
  <w15:docId w15:val="{78EA699E-516B-4256-AF6B-2F2591642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link w:val="a5"/>
    <w:uiPriority w:val="99"/>
    <w:unhideWhenUsed/>
    <w:rsid w:val="001D6E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D6EBE"/>
  </w:style>
  <w:style w:type="paragraph" w:styleId="a6">
    <w:name w:val="footer"/>
    <w:link w:val="a7"/>
    <w:uiPriority w:val="99"/>
    <w:unhideWhenUsed/>
    <w:rsid w:val="001D6E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D6EBE"/>
  </w:style>
  <w:style w:type="table" w:styleId="a8">
    <w:name w:val="Table Grid"/>
    <w:basedOn w:val="a1"/>
    <w:uiPriority w:val="39"/>
    <w:rsid w:val="001D6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uiPriority w:val="34"/>
    <w:qFormat/>
    <w:rsid w:val="00C3531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11F09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E11F09"/>
    <w:rPr>
      <w:color w:val="605E5C"/>
      <w:shd w:val="clear" w:color="auto" w:fill="E1DFDD"/>
    </w:rPr>
  </w:style>
  <w:style w:type="paragraph" w:customStyle="1" w:styleId="paragraph">
    <w:name w:val="paragraph"/>
    <w:rsid w:val="00D70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D70DCA"/>
  </w:style>
  <w:style w:type="character" w:customStyle="1" w:styleId="eop">
    <w:name w:val="eop"/>
    <w:basedOn w:val="a0"/>
    <w:rsid w:val="00D70DCA"/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w6NgsKrx/hwFKBp8ZBTdRFJuVw==">CgMxLjA4AHIhMUs5N1F4RjA2RlJBQ0NIdVFydzlXVjRnWHUxczVkcXcw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Шевцова</dc:creator>
  <cp:lastModifiedBy>Попов Никита</cp:lastModifiedBy>
  <cp:revision>4</cp:revision>
  <dcterms:created xsi:type="dcterms:W3CDTF">2025-10-06T11:32:00Z</dcterms:created>
  <dcterms:modified xsi:type="dcterms:W3CDTF">2026-09-16T14:03:00Z</dcterms:modified>
</cp:coreProperties>
</file>