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99E53" w14:textId="081CAA5D" w:rsidR="00635878" w:rsidRPr="00E369B2" w:rsidRDefault="00000000">
      <w:pPr>
        <w:jc w:val="right"/>
        <w:rPr>
          <w:lang w:val="ru-RU"/>
        </w:rPr>
      </w:pPr>
      <w:r w:rsidRPr="00E369B2">
        <w:rPr>
          <w:sz w:val="18"/>
          <w:lang w:val="ru-RU"/>
        </w:rPr>
        <w:t xml:space="preserve">Приложение № </w:t>
      </w:r>
      <w:r w:rsidRPr="00E369B2">
        <w:rPr>
          <w:sz w:val="18"/>
          <w:lang w:val="ru-RU"/>
        </w:rPr>
        <w:br/>
        <w:t>к Договору подряда № ________</w:t>
      </w:r>
      <w:r w:rsidRPr="00E369B2">
        <w:rPr>
          <w:sz w:val="18"/>
          <w:lang w:val="ru-RU"/>
        </w:rPr>
        <w:br/>
        <w:t>от «___» __________ 2026 г.</w:t>
      </w:r>
    </w:p>
    <w:p w14:paraId="497BCFD6" w14:textId="77777777" w:rsidR="00635878" w:rsidRPr="00E369B2" w:rsidRDefault="00000000">
      <w:pPr>
        <w:pStyle w:val="aa"/>
        <w:jc w:val="center"/>
        <w:rPr>
          <w:lang w:val="ru-RU"/>
        </w:rPr>
      </w:pPr>
      <w:r w:rsidRPr="00E369B2">
        <w:rPr>
          <w:lang w:val="ru-RU"/>
        </w:rPr>
        <w:t>ТЕХНИЧЕСКОЕ ЗАДАНИЕ</w:t>
      </w:r>
    </w:p>
    <w:p w14:paraId="2DE11DFC" w14:textId="77777777" w:rsidR="00635878" w:rsidRPr="00E369B2" w:rsidRDefault="00000000">
      <w:pPr>
        <w:spacing w:after="160"/>
        <w:jc w:val="center"/>
        <w:rPr>
          <w:lang w:val="ru-RU"/>
        </w:rPr>
      </w:pPr>
      <w:r w:rsidRPr="00E369B2">
        <w:rPr>
          <w:b/>
          <w:sz w:val="24"/>
          <w:lang w:val="ru-RU"/>
        </w:rPr>
        <w:t>на выполнение комплекса работ по вентиляции, противодымной вентиляции и кондиционированию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7200"/>
      </w:tblGrid>
      <w:tr w:rsidR="00635878" w14:paraId="31E3BAE4" w14:textId="77777777">
        <w:trPr>
          <w:tblHeader/>
          <w:jc w:val="center"/>
        </w:trPr>
        <w:tc>
          <w:tcPr>
            <w:tcW w:w="2381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480CD6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Параметр</w:t>
            </w:r>
          </w:p>
        </w:tc>
        <w:tc>
          <w:tcPr>
            <w:tcW w:w="7200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2141BC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Значение</w:t>
            </w:r>
          </w:p>
        </w:tc>
      </w:tr>
      <w:tr w:rsidR="00635878" w14:paraId="566B138F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857E65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Объект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4E99B3" w14:textId="77777777" w:rsidR="00635878" w:rsidRDefault="00000000">
            <w:pPr>
              <w:spacing w:after="0" w:line="240" w:lineRule="auto"/>
            </w:pPr>
            <w:r w:rsidRPr="00E369B2">
              <w:rPr>
                <w:sz w:val="18"/>
                <w:lang w:val="ru-RU"/>
              </w:rPr>
              <w:t xml:space="preserve">Многоквартирный жилой дом с подземной автостоянкой, г. Екатеринбург, ул. </w:t>
            </w:r>
            <w:r>
              <w:rPr>
                <w:sz w:val="18"/>
              </w:rPr>
              <w:t>Восточная</w:t>
            </w:r>
          </w:p>
        </w:tc>
      </w:tr>
      <w:tr w:rsidR="00635878" w:rsidRPr="000856A7" w14:paraId="0D7B57A1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DA433E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Предмет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5289C0" w14:textId="0145CFFA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8"/>
                <w:lang w:val="ru-RU"/>
              </w:rPr>
              <w:t xml:space="preserve">Полный комплекс СМР и ПНР систем общеобменной вентиляции, противодымной вентиляции (дымоудаление, компенсация, подпор воздуха) и кондиционирования </w:t>
            </w:r>
          </w:p>
        </w:tc>
      </w:tr>
      <w:tr w:rsidR="00635878" w:rsidRPr="00120E48" w14:paraId="420EF779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DD7CE6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Корпуса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0D7358" w14:textId="56DDAEBA" w:rsidR="00635878" w:rsidRPr="00120E48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8"/>
                <w:lang w:val="ru-RU"/>
              </w:rPr>
              <w:t xml:space="preserve">Корпус 1: 29 надземных этажей + 1 подземный. Корпус 2: 11 надземных этажей + 1 подземный. </w:t>
            </w:r>
            <w:r w:rsidRPr="00120E48">
              <w:rPr>
                <w:sz w:val="18"/>
                <w:lang w:val="ru-RU"/>
              </w:rPr>
              <w:t>Подземная автостоянка — 1 этаж.</w:t>
            </w:r>
          </w:p>
        </w:tc>
      </w:tr>
      <w:tr w:rsidR="00635878" w:rsidRPr="00E369B2" w14:paraId="76B22F10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4E7B4C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Срок выполнения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DCFBBC" w14:textId="35744910" w:rsidR="00635878" w:rsidRPr="00E369B2" w:rsidRDefault="00757CCB">
            <w:pPr>
              <w:spacing w:after="0" w:line="240" w:lineRule="auto"/>
              <w:rPr>
                <w:lang w:val="ru-RU"/>
              </w:rPr>
            </w:pPr>
            <w:r>
              <w:rPr>
                <w:sz w:val="18"/>
                <w:lang w:val="ru-RU"/>
              </w:rPr>
              <w:t>03.12.2026г. — 10.04.2028г.</w:t>
            </w:r>
          </w:p>
        </w:tc>
      </w:tr>
      <w:tr w:rsidR="00635878" w14:paraId="45E21CBB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C47BDD" w14:textId="1AE83EA6" w:rsidR="00635878" w:rsidRDefault="00000000">
            <w:pPr>
              <w:spacing w:after="0" w:line="240" w:lineRule="auto"/>
            </w:pPr>
            <w:r>
              <w:rPr>
                <w:sz w:val="18"/>
              </w:rPr>
              <w:t>Генподрядчик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D09B4A" w14:textId="5D3039FD" w:rsidR="00635878" w:rsidRPr="00757CCB" w:rsidRDefault="00757CCB">
            <w:pPr>
              <w:spacing w:after="0" w:line="240" w:lineRule="auto"/>
              <w:rPr>
                <w:lang w:val="ru-RU"/>
              </w:rPr>
            </w:pPr>
            <w:r>
              <w:rPr>
                <w:sz w:val="18"/>
                <w:lang w:val="ru-RU"/>
              </w:rPr>
              <w:t>ООО «Любимый город»</w:t>
            </w:r>
          </w:p>
        </w:tc>
      </w:tr>
      <w:tr w:rsidR="00635878" w14:paraId="22A5B386" w14:textId="77777777">
        <w:trPr>
          <w:cantSplit/>
          <w:jc w:val="center"/>
        </w:trPr>
        <w:tc>
          <w:tcPr>
            <w:tcW w:w="238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750A47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Вид строительства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17FF30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Новое строительство</w:t>
            </w:r>
          </w:p>
        </w:tc>
      </w:tr>
    </w:tbl>
    <w:p w14:paraId="49E4E269" w14:textId="77777777" w:rsidR="00635878" w:rsidRDefault="00635878">
      <w:pPr>
        <w:spacing w:after="0"/>
      </w:pPr>
    </w:p>
    <w:p w14:paraId="63F87BED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1. Назначение, область применения и приоритет документов</w:t>
      </w:r>
    </w:p>
    <w:p w14:paraId="4EB71BEC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1.1. Настоящее ТЗ устанавливает состав, границы, организацию, технологические требования, требования к материалам и оборудованию, контроль качества, испытания, пусконаладку, комплексное опробование, приемку и исполнительную документацию по системам вентиляции, противодымной вентиляции и кондиционирования объекта.</w:t>
      </w:r>
    </w:p>
    <w:p w14:paraId="61B70AFE" w14:textId="34FAC3D1" w:rsidR="00635878" w:rsidRPr="00E369B2" w:rsidRDefault="00000000">
      <w:pPr>
        <w:rPr>
          <w:lang w:val="ru-RU"/>
        </w:rPr>
      </w:pPr>
      <w:r w:rsidRPr="00E369B2">
        <w:rPr>
          <w:lang w:val="ru-RU"/>
        </w:rPr>
        <w:t xml:space="preserve">1.2. В предмет ТЗ не входят отопление, ХГВС и канализация как самостоятельные системы. Они учитываются только как смежные </w:t>
      </w:r>
      <w:r w:rsidR="009759E1">
        <w:rPr>
          <w:lang w:val="ru-RU"/>
        </w:rPr>
        <w:t>системы</w:t>
      </w:r>
      <w:r w:rsidRPr="00E369B2">
        <w:rPr>
          <w:lang w:val="ru-RU"/>
        </w:rPr>
        <w:t>: теплоноситель к воздухонагревателям, точки электропитания, прием конденсата, пожарные команды, строительные отверстия/проходки и иные стыки.</w:t>
      </w:r>
    </w:p>
    <w:p w14:paraId="462D9F72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1.3. Подрядчик выполняет работы в условиях действующего строительного производства и параллельного выполнения монолитных, кладочных, фасадных, отделочных, электромонтажных, слаботочных и иных работ. Очередность и доступ к фронтам подтверждаются генподрядчиком.</w:t>
      </w:r>
    </w:p>
    <w:p w14:paraId="5F4AA4D7" w14:textId="1CFEFADF" w:rsidR="00635878" w:rsidRPr="00E369B2" w:rsidRDefault="00000000">
      <w:pPr>
        <w:rPr>
          <w:lang w:val="ru-RU"/>
        </w:rPr>
      </w:pPr>
      <w:r w:rsidRPr="00E369B2">
        <w:rPr>
          <w:lang w:val="ru-RU"/>
        </w:rPr>
        <w:t>1.4. Приоритет документов при противоречиях: (1) официально выданное изменение РД/авторское решение; (2) РД со штампом «В производство работ» и применимые СТУ/расчеты пожарной безопасности; (3) договор и коммерческие приложения; (4) настоящее ТЗ; (5) согласованный ППР/ТК; (6) инструкции производителей. Выявленная коллизия оформляется техническим запросом и не разрешается подрядчиком самостоятельно.</w:t>
      </w:r>
    </w:p>
    <w:p w14:paraId="4DA2B06F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1.5. Все требования к конкретным маркам, толщине стали, классу герметичности, пределу огнестойкости, типу привода, расходу/давлению, шумовым характеристикам и комплектации определяются актуальной РД. Настоящее ТЗ не снижает проектные требования.</w:t>
      </w:r>
    </w:p>
    <w:p w14:paraId="7557747A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2. Исходные данные и особенности объекта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7370"/>
      </w:tblGrid>
      <w:tr w:rsidR="00635878" w14:paraId="7A1ACECC" w14:textId="77777777">
        <w:trPr>
          <w:tblHeader/>
          <w:jc w:val="center"/>
        </w:trPr>
        <w:tc>
          <w:tcPr>
            <w:tcW w:w="2268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71C6A93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Показатель</w:t>
            </w:r>
          </w:p>
        </w:tc>
        <w:tc>
          <w:tcPr>
            <w:tcW w:w="7370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3165CA" w14:textId="0634EA10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Требование/</w:t>
            </w:r>
            <w:r w:rsidR="00F86280">
              <w:rPr>
                <w:b/>
                <w:color w:val="FFFFFF"/>
                <w:sz w:val="17"/>
              </w:rPr>
              <w:t>Значение</w:t>
            </w:r>
          </w:p>
        </w:tc>
      </w:tr>
      <w:tr w:rsidR="00635878" w:rsidRPr="000856A7" w14:paraId="37B3C0CF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7C4ED5" w14:textId="77777777" w:rsidR="00635878" w:rsidRDefault="00000000">
            <w:pPr>
              <w:spacing w:after="0" w:line="240" w:lineRule="auto"/>
            </w:pPr>
            <w:r>
              <w:rPr>
                <w:sz w:val="17"/>
              </w:rPr>
              <w:t>Объект</w:t>
            </w:r>
          </w:p>
        </w:tc>
        <w:tc>
          <w:tcPr>
            <w:tcW w:w="73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E942C8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7"/>
                <w:lang w:val="ru-RU"/>
              </w:rPr>
              <w:t>Двухсекционный многоквартирный жилой дом с одноэтажной подземной автостоянкой.</w:t>
            </w:r>
          </w:p>
        </w:tc>
      </w:tr>
      <w:tr w:rsidR="00635878" w:rsidRPr="000856A7" w14:paraId="629F9272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F889FD" w14:textId="35B7EEBD" w:rsidR="00635878" w:rsidRDefault="00F86280">
            <w:pPr>
              <w:spacing w:after="0" w:line="240" w:lineRule="auto"/>
            </w:pPr>
            <w:r>
              <w:rPr>
                <w:sz w:val="17"/>
              </w:rPr>
              <w:t>Корпус 1</w:t>
            </w:r>
          </w:p>
        </w:tc>
        <w:tc>
          <w:tcPr>
            <w:tcW w:w="73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D258A6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7"/>
                <w:lang w:val="ru-RU"/>
              </w:rPr>
              <w:t>29 надземных этажей; подземный этаж; кровельные и подвальные вентустановки; развитая вертикальная сеть общеобменной и противодымной вентиляции.</w:t>
            </w:r>
          </w:p>
        </w:tc>
      </w:tr>
      <w:tr w:rsidR="00635878" w:rsidRPr="000856A7" w14:paraId="23DF188E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C21DD2" w14:textId="77777777" w:rsidR="00635878" w:rsidRDefault="00000000">
            <w:pPr>
              <w:spacing w:after="0" w:line="240" w:lineRule="auto"/>
            </w:pPr>
            <w:r>
              <w:rPr>
                <w:sz w:val="17"/>
              </w:rPr>
              <w:t>Корпус 2</w:t>
            </w:r>
          </w:p>
        </w:tc>
        <w:tc>
          <w:tcPr>
            <w:tcW w:w="73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EC52D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7"/>
                <w:lang w:val="ru-RU"/>
              </w:rPr>
              <w:t>11 надземных этажей + 1 подземный; общеобменная и противодымная вентиляция; кровельные и подвальные элементы.</w:t>
            </w:r>
          </w:p>
        </w:tc>
      </w:tr>
      <w:tr w:rsidR="00635878" w:rsidRPr="000856A7" w14:paraId="3818FC86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BDC4D2" w14:textId="77777777" w:rsidR="00635878" w:rsidRDefault="00000000">
            <w:pPr>
              <w:spacing w:after="0" w:line="240" w:lineRule="auto"/>
            </w:pPr>
            <w:r>
              <w:rPr>
                <w:sz w:val="17"/>
              </w:rPr>
              <w:t>Жилая часть</w:t>
            </w:r>
          </w:p>
        </w:tc>
        <w:tc>
          <w:tcPr>
            <w:tcW w:w="73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347FD5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7"/>
                <w:lang w:val="ru-RU"/>
              </w:rPr>
              <w:t>Гибридная/механическая вытяжная вентиляция через кухни и санитарные помещения; проектные приточные/вытяжные решения и поэтажные клапаны — по РД.</w:t>
            </w:r>
          </w:p>
        </w:tc>
      </w:tr>
      <w:tr w:rsidR="00635878" w:rsidRPr="000856A7" w14:paraId="68066BA4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19C7AF8" w14:textId="77777777" w:rsidR="00635878" w:rsidRDefault="00000000">
            <w:pPr>
              <w:spacing w:after="0" w:line="240" w:lineRule="auto"/>
            </w:pPr>
            <w:r>
              <w:rPr>
                <w:sz w:val="17"/>
              </w:rPr>
              <w:t>Паркинг</w:t>
            </w:r>
          </w:p>
        </w:tc>
        <w:tc>
          <w:tcPr>
            <w:tcW w:w="73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265136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7"/>
                <w:lang w:val="ru-RU"/>
              </w:rPr>
              <w:t>Общеобменная вентиляция и противодымная вентиляция; часть проектных решений предусматривает совмещение функций систем — строго по РД/СТУ.</w:t>
            </w:r>
          </w:p>
        </w:tc>
      </w:tr>
      <w:tr w:rsidR="00635878" w:rsidRPr="000856A7" w14:paraId="72FE9F92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5C696A" w14:textId="77777777" w:rsidR="00635878" w:rsidRDefault="00000000">
            <w:pPr>
              <w:spacing w:after="0" w:line="240" w:lineRule="auto"/>
            </w:pPr>
            <w:r>
              <w:rPr>
                <w:sz w:val="17"/>
              </w:rPr>
              <w:lastRenderedPageBreak/>
              <w:t>ПДВ</w:t>
            </w:r>
          </w:p>
        </w:tc>
        <w:tc>
          <w:tcPr>
            <w:tcW w:w="73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44E47E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7"/>
                <w:lang w:val="ru-RU"/>
              </w:rPr>
              <w:t>Дымоудаление, компенсация удаляемых продуктов горения, подпор в Н2, лифтовые шахты, ПБЗ и тамбур-шлюзы — по корпусам и зонам согласно РД.</w:t>
            </w:r>
          </w:p>
        </w:tc>
      </w:tr>
      <w:tr w:rsidR="00635878" w:rsidRPr="000856A7" w14:paraId="6E414CB9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3C9029" w14:textId="77777777" w:rsidR="00635878" w:rsidRDefault="00000000">
            <w:pPr>
              <w:spacing w:after="0" w:line="240" w:lineRule="auto"/>
            </w:pPr>
            <w:r>
              <w:rPr>
                <w:sz w:val="17"/>
              </w:rPr>
              <w:t>Кондиционирование</w:t>
            </w:r>
          </w:p>
        </w:tc>
        <w:tc>
          <w:tcPr>
            <w:tcW w:w="737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7352EF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7"/>
                <w:lang w:val="ru-RU"/>
              </w:rPr>
              <w:t xml:space="preserve">Сплит-системы диспетчерской и помещения СС; для помещения СС — зимний комплект, резервирование и ротация; хладагент </w:t>
            </w:r>
            <w:r>
              <w:rPr>
                <w:sz w:val="17"/>
              </w:rPr>
              <w:t>R</w:t>
            </w:r>
            <w:r w:rsidRPr="00E369B2">
              <w:rPr>
                <w:sz w:val="17"/>
                <w:lang w:val="ru-RU"/>
              </w:rPr>
              <w:t>32.</w:t>
            </w:r>
          </w:p>
        </w:tc>
      </w:tr>
    </w:tbl>
    <w:p w14:paraId="755AF5B3" w14:textId="77777777" w:rsidR="00635878" w:rsidRPr="00E369B2" w:rsidRDefault="00635878">
      <w:pPr>
        <w:spacing w:after="0"/>
        <w:rPr>
          <w:lang w:val="ru-RU"/>
        </w:rPr>
      </w:pPr>
    </w:p>
    <w:p w14:paraId="4F884F7B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3. Тендерные условия и ключевые договорные и площадочные требования</w:t>
      </w:r>
    </w:p>
    <w:p w14:paraId="3B5DFF7F" w14:textId="79376331" w:rsidR="00635878" w:rsidRPr="00E369B2" w:rsidRDefault="00000000">
      <w:pPr>
        <w:rPr>
          <w:lang w:val="ru-RU"/>
        </w:rPr>
      </w:pPr>
      <w:r w:rsidRPr="00E369B2">
        <w:rPr>
          <w:lang w:val="ru-RU"/>
        </w:rPr>
        <w:t>3.1. До подачи КП участник обязан изучить ТЗ, актуальную РД, спецификации, ВОР/ВДЦ, график, проект договора и регламент площадки, а также письменно подтвердить достаточность исходных данных либо направить перечень вопросов/коллизий.</w:t>
      </w:r>
    </w:p>
    <w:p w14:paraId="201F6E80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3.2. В составе тендерного предложения участник предоставляет:</w:t>
      </w:r>
    </w:p>
    <w:p w14:paraId="70DEE34A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коммерческое предложение с разбивкой не менее чем по корпусам, системам/группам систем, монтажу воздуховодов, оборудованию, клапанам, огнезащите, кондиционированию, ПНР и исполнительной документации;</w:t>
      </w:r>
    </w:p>
    <w:p w14:paraId="31C26FF7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календарно-ресурсный план: ИТР/рабочие, звенья по воздуховодам, клапанам/огнезащите, кондиционированию и ПНР, сменность, производительность и последовательность зон;</w:t>
      </w:r>
    </w:p>
    <w:p w14:paraId="0B4E27BB" w14:textId="033014F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предварительный график закупки оборудования длительного изготовления и реестр позиций</w:t>
      </w:r>
      <w:r w:rsidR="00831E1A">
        <w:rPr>
          <w:lang w:val="ru-RU"/>
        </w:rPr>
        <w:t xml:space="preserve"> </w:t>
      </w:r>
      <w:r w:rsidR="00831E1A" w:rsidRPr="00E369B2">
        <w:rPr>
          <w:lang w:val="ru-RU"/>
        </w:rPr>
        <w:t>длительного изготовления</w:t>
      </w:r>
      <w:r w:rsidRPr="00E369B2">
        <w:rPr>
          <w:lang w:val="ru-RU"/>
        </w:rPr>
        <w:t>;</w:t>
      </w:r>
    </w:p>
    <w:p w14:paraId="5056F1F8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план логистики крупногабаритных вентиляторов/установок, кровельных элементов и воздуховодов с указанием потребности в подъемных механизмах;</w:t>
      </w:r>
    </w:p>
    <w:p w14:paraId="328DAA69" w14:textId="41BC1A93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 xml:space="preserve">копию действующей лицензии МЧС в составе работ, требуемом для монтажа/ПНР автоматических систем противодымной вентиляции; </w:t>
      </w:r>
    </w:p>
    <w:p w14:paraId="7FCF4686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подтверждение квалификации ПНР, наличия поверенных/калиброванных средств измерений и опыта аналогичных объектов;</w:t>
      </w:r>
    </w:p>
    <w:p w14:paraId="4DD16E5A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перечень отклонений, исключений и допущений в формате: документ/пункт → предлагаемое условие → влияние на цену → влияние на срок.</w:t>
      </w:r>
    </w:p>
    <w:p w14:paraId="76834D48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3.3. Отсутствие реестра отклонений означает, что КП сформировано с учетом предоставленных исходных условий и без скрытых исключений. Это не означает принятие подрядчиком неразрешенных технических противоречий в РД: такие противоречия должны быть оформлены запросом и решены проектировщиком/заказчиком.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71"/>
        <w:gridCol w:w="7200"/>
      </w:tblGrid>
      <w:tr w:rsidR="00635878" w14:paraId="2539533D" w14:textId="77777777">
        <w:trPr>
          <w:tblHeader/>
          <w:jc w:val="center"/>
        </w:trPr>
        <w:tc>
          <w:tcPr>
            <w:tcW w:w="567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638B426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№</w:t>
            </w:r>
          </w:p>
        </w:tc>
        <w:tc>
          <w:tcPr>
            <w:tcW w:w="1871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63EC58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Позиция</w:t>
            </w:r>
          </w:p>
        </w:tc>
        <w:tc>
          <w:tcPr>
            <w:tcW w:w="7200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6EE44D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Базовое условие для расчета</w:t>
            </w:r>
          </w:p>
        </w:tc>
      </w:tr>
      <w:tr w:rsidR="00635878" w:rsidRPr="000856A7" w14:paraId="65737890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3B08E7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D1532C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Цена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707CE0" w14:textId="05D8AA8E" w:rsidR="00635878" w:rsidRPr="00844F81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Комплексная цена учитывает мобилизацию, ППР/ТК, доставку, разгрузку, внутриплощадочную</w:t>
            </w:r>
            <w:r w:rsidR="000856A7">
              <w:rPr>
                <w:sz w:val="16"/>
                <w:lang w:val="ru-RU"/>
              </w:rPr>
              <w:t xml:space="preserve"> логистику</w:t>
            </w:r>
            <w:r w:rsidRPr="00E369B2">
              <w:rPr>
                <w:sz w:val="16"/>
                <w:lang w:val="ru-RU"/>
              </w:rPr>
              <w:t>, крепления, расходные материалы, маркировку, защиту, испытания, ПНР, исполнительную документацию и сдачу</w:t>
            </w:r>
            <w:r w:rsidRPr="00844F81">
              <w:rPr>
                <w:sz w:val="16"/>
                <w:lang w:val="ru-RU"/>
              </w:rPr>
              <w:t>.</w:t>
            </w:r>
          </w:p>
        </w:tc>
      </w:tr>
      <w:tr w:rsidR="00635878" w:rsidRPr="00844F81" w14:paraId="0A3EE83F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E50854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7D3418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Материалы/оборудование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442B54" w14:textId="4D67A981" w:rsidR="00635878" w:rsidRPr="00844F81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Поставка</w:t>
            </w:r>
            <w:r w:rsidR="00844F81">
              <w:rPr>
                <w:sz w:val="16"/>
                <w:lang w:val="ru-RU"/>
              </w:rPr>
              <w:t xml:space="preserve"> и материалы</w:t>
            </w:r>
            <w:r w:rsidRPr="00E369B2">
              <w:rPr>
                <w:sz w:val="16"/>
                <w:lang w:val="ru-RU"/>
              </w:rPr>
              <w:t xml:space="preserve"> подрядчика. </w:t>
            </w:r>
          </w:p>
        </w:tc>
      </w:tr>
      <w:tr w:rsidR="00635878" w:rsidRPr="000856A7" w14:paraId="6E6A7C9F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60823E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37157B1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Работа со смежниками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3E12F8" w14:textId="5CA3A278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Координация ОВ–СПА–ЭОМ–АР/КР–ВК–отделка входит в организационные обязанности подрядчика ОВ.</w:t>
            </w:r>
          </w:p>
        </w:tc>
      </w:tr>
      <w:tr w:rsidR="00635878" w:rsidRPr="000856A7" w14:paraId="34F16B79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63BD960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4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10EE3DC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Площадки/склады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483A4C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Ограниченные зоны хранения. Поставка партиями под фактический фронт; крупногабаритные элементы — по согласованному плану.</w:t>
            </w:r>
          </w:p>
        </w:tc>
      </w:tr>
      <w:tr w:rsidR="00635878" w:rsidRPr="000856A7" w14:paraId="127464CB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4D028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A26826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Подъемные механизмы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823693" w14:textId="114092D5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Наличие и режим предоставления кранов/подъемников подтверждаются генподрядчиком. До подтверждения подрядчик не вправе закладывать в график неограниченный</w:t>
            </w:r>
            <w:r w:rsidR="00BA2FF1">
              <w:rPr>
                <w:sz w:val="16"/>
                <w:lang w:val="ru-RU"/>
              </w:rPr>
              <w:t xml:space="preserve"> до</w:t>
            </w:r>
            <w:r w:rsidRPr="00E369B2">
              <w:rPr>
                <w:sz w:val="16"/>
                <w:lang w:val="ru-RU"/>
              </w:rPr>
              <w:t>ступ.</w:t>
            </w:r>
          </w:p>
        </w:tc>
      </w:tr>
      <w:tr w:rsidR="00635878" w:rsidRPr="000856A7" w14:paraId="43992922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4B8CDA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6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673726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Временные ресурсы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BB903B" w14:textId="15637F86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Точки временного электроснабжения и порядок компенсации — по</w:t>
            </w:r>
            <w:r w:rsidR="001859A4">
              <w:rPr>
                <w:sz w:val="16"/>
                <w:lang w:val="ru-RU"/>
              </w:rPr>
              <w:t xml:space="preserve"> </w:t>
            </w:r>
            <w:r w:rsidRPr="00E369B2">
              <w:rPr>
                <w:sz w:val="16"/>
                <w:lang w:val="ru-RU"/>
              </w:rPr>
              <w:t>договору. Подрядчик обеспечивает собственные удлинители, щиты, освещение рабочего места и безопасную разводку.</w:t>
            </w:r>
          </w:p>
        </w:tc>
      </w:tr>
      <w:tr w:rsidR="00635878" w:rsidRPr="000856A7" w14:paraId="050D635C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CBE760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7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782889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Приемка и оплата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B807BB" w14:textId="2BE5565B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 xml:space="preserve">Техническая готовность предъявляется по завершенным зонам/системам с закрытыми </w:t>
            </w:r>
            <w:r w:rsidR="001859A4">
              <w:rPr>
                <w:sz w:val="16"/>
                <w:lang w:val="ru-RU"/>
              </w:rPr>
              <w:t>контрольными точками</w:t>
            </w:r>
            <w:r w:rsidRPr="00E369B2">
              <w:rPr>
                <w:sz w:val="16"/>
                <w:lang w:val="ru-RU"/>
              </w:rPr>
              <w:t xml:space="preserve"> и ИД; платежная модель — по договору.</w:t>
            </w:r>
          </w:p>
        </w:tc>
      </w:tr>
      <w:tr w:rsidR="00635878" w:rsidRPr="000856A7" w14:paraId="61D09A8E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A96C67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8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B09D29" w14:textId="1C6845F6" w:rsidR="00635878" w:rsidRDefault="00000000">
            <w:pPr>
              <w:spacing w:after="0" w:line="240" w:lineRule="auto"/>
            </w:pPr>
            <w:r>
              <w:rPr>
                <w:sz w:val="16"/>
              </w:rPr>
              <w:t>Гарантия/ответствен</w:t>
            </w:r>
            <w:r w:rsidR="002B2D9E">
              <w:rPr>
                <w:sz w:val="16"/>
                <w:lang w:val="ru-RU"/>
              </w:rPr>
              <w:t>н</w:t>
            </w:r>
            <w:r>
              <w:rPr>
                <w:sz w:val="16"/>
              </w:rPr>
              <w:t>ость</w:t>
            </w:r>
          </w:p>
        </w:tc>
        <w:tc>
          <w:tcPr>
            <w:tcW w:w="72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89FD8A" w14:textId="55FD4A12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 xml:space="preserve">Базовые гарантии и санкции раскрываются в проекте договора; </w:t>
            </w:r>
          </w:p>
        </w:tc>
      </w:tr>
    </w:tbl>
    <w:p w14:paraId="1AC62A81" w14:textId="77777777" w:rsidR="00635878" w:rsidRPr="00E369B2" w:rsidRDefault="00635878">
      <w:pPr>
        <w:spacing w:after="0"/>
        <w:rPr>
          <w:lang w:val="ru-RU"/>
        </w:rPr>
      </w:pPr>
    </w:p>
    <w:p w14:paraId="3F596670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4. Состав и границы работ</w:t>
      </w:r>
    </w:p>
    <w:p w14:paraId="63BBACC7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4.1. Подрядчик выполняет полный комплекс работ до функционально завершенного и проверенного состояния систем в пределах актуальной РД ОВ2.1, ОВ2.2 и ОВ3, включая необходимые технологические операции, предусмотренные РД, спецификациями и инструкциями изготовителей.</w:t>
      </w:r>
    </w:p>
    <w:p w14:paraId="31E0432F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lastRenderedPageBreak/>
        <w:t>изготовление/поставка и монтаж воздуховодов, фасонных частей, гибких вставок, обратных/регулирующих клапанов, решеток, диффузоров и иных элементов по РД;</w:t>
      </w:r>
    </w:p>
    <w:p w14:paraId="037E2357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монтаж вентиляционных установок, вентиляторов, шумоглушителей, фильтров, воздухонагревателей в составе ОВ-оборудования, опор/рам/кровельных комплектов и виброизолирующих элементов;</w:t>
      </w:r>
    </w:p>
    <w:p w14:paraId="191E7C1A" w14:textId="6413B904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монтаж систем вытяжной/приточной противодымной вентиляции, дымовых и противопожарных клапанов, приводов, вентиляторов, щитов управления и принадлежностей;</w:t>
      </w:r>
    </w:p>
    <w:p w14:paraId="418BAD77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огнезащита/теплоогнезащита воздуховодов по РД, защита на кровле кожухами, маркировка и восстановление покрытия после монтажа;</w:t>
      </w:r>
    </w:p>
    <w:p w14:paraId="268A74AA" w14:textId="4C19281A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 xml:space="preserve">устройство/восстановление противопожарной заделки </w:t>
      </w:r>
      <w:r w:rsidR="000856A7">
        <w:rPr>
          <w:lang w:val="ru-RU"/>
        </w:rPr>
        <w:t>горизонтальных проходок</w:t>
      </w:r>
      <w:r w:rsidRPr="00E369B2">
        <w:rPr>
          <w:lang w:val="ru-RU"/>
        </w:rPr>
        <w:t xml:space="preserve"> вокруг собственных воздуховодов/трасс</w:t>
      </w:r>
      <w:r w:rsidR="008E5C61">
        <w:rPr>
          <w:lang w:val="ru-RU"/>
        </w:rPr>
        <w:t xml:space="preserve">; </w:t>
      </w:r>
      <w:r w:rsidRPr="00E369B2">
        <w:rPr>
          <w:lang w:val="ru-RU"/>
        </w:rPr>
        <w:t>документирование примененной системы;</w:t>
      </w:r>
    </w:p>
    <w:p w14:paraId="28AA6DB5" w14:textId="09D3EDB6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монтаж сплит-систем, фреонопроводов, теплоизоляции, дренажа конденсата до проектной точки подключения/слива, кабелей межблочной связи/питания в комплекте оборудования;</w:t>
      </w:r>
    </w:p>
    <w:p w14:paraId="2D3F8B54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индивидуальные испытания, регулировка, балансировка, ПНР, комплексное опробование противодымной вентиляции совместно с СПА/ЭОМ и подготовка протоколов;</w:t>
      </w:r>
    </w:p>
    <w:p w14:paraId="79D0CF6F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исполнительная документация, паспорта систем, маркировка, обучение/инструктаж эксплуатирующей организации в предусмотренном договором объеме.</w:t>
      </w:r>
    </w:p>
    <w:p w14:paraId="5AB2BED2" w14:textId="76F0BD9C" w:rsidR="00635878" w:rsidRPr="00E369B2" w:rsidRDefault="00000000" w:rsidP="008D59E0">
      <w:pPr>
        <w:pStyle w:val="1"/>
        <w:rPr>
          <w:lang w:val="ru-RU"/>
        </w:rPr>
      </w:pPr>
      <w:r w:rsidRPr="00E369B2">
        <w:rPr>
          <w:lang w:val="ru-RU"/>
        </w:rPr>
        <w:t xml:space="preserve">4.2. Матрица границ ответственности 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1984"/>
        <w:gridCol w:w="5329"/>
      </w:tblGrid>
      <w:tr w:rsidR="00635878" w14:paraId="643F0A1B" w14:textId="77777777">
        <w:trPr>
          <w:tblHeader/>
          <w:jc w:val="center"/>
        </w:trPr>
        <w:tc>
          <w:tcPr>
            <w:tcW w:w="2324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4F74E7" w14:textId="4D5B7790" w:rsidR="00635878" w:rsidRPr="008E5C61" w:rsidRDefault="008E5C61">
            <w:pPr>
              <w:spacing w:after="0" w:line="240" w:lineRule="auto"/>
              <w:rPr>
                <w:lang w:val="ru-RU"/>
              </w:rPr>
            </w:pPr>
            <w:r>
              <w:rPr>
                <w:b/>
                <w:color w:val="FFFFFF"/>
                <w:sz w:val="17"/>
                <w:lang w:val="ru-RU"/>
              </w:rPr>
              <w:t>Виды работы</w:t>
            </w:r>
          </w:p>
        </w:tc>
        <w:tc>
          <w:tcPr>
            <w:tcW w:w="1984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448A01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Ответственный</w:t>
            </w:r>
          </w:p>
        </w:tc>
        <w:tc>
          <w:tcPr>
            <w:tcW w:w="5329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6EF1CD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Требование</w:t>
            </w:r>
          </w:p>
        </w:tc>
      </w:tr>
      <w:tr w:rsidR="00635878" w:rsidRPr="00E369B2" w14:paraId="1443E89C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3A1CC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Воздуховоды, клапаны, вентиляторы, установки, решетки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D8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ОВ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87F80C" w14:textId="22FEF5A0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Полная поставка</w:t>
            </w:r>
            <w:r w:rsidR="008E5C61">
              <w:rPr>
                <w:sz w:val="16"/>
                <w:lang w:val="ru-RU"/>
              </w:rPr>
              <w:t xml:space="preserve"> и </w:t>
            </w:r>
            <w:r w:rsidRPr="00E369B2">
              <w:rPr>
                <w:sz w:val="16"/>
                <w:lang w:val="ru-RU"/>
              </w:rPr>
              <w:t>монтаж.</w:t>
            </w:r>
          </w:p>
        </w:tc>
      </w:tr>
      <w:tr w:rsidR="00635878" w14:paraId="3FF19677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F7314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Щиты управления ДВ/ДП, если учтены ОВ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2E87E6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ОВ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08742" w14:textId="77777777" w:rsidR="00635878" w:rsidRDefault="00000000">
            <w:pPr>
              <w:spacing w:after="0" w:line="240" w:lineRule="auto"/>
            </w:pPr>
            <w:r w:rsidRPr="00E369B2">
              <w:rPr>
                <w:sz w:val="16"/>
                <w:lang w:val="ru-RU"/>
              </w:rPr>
              <w:t xml:space="preserve">Монтаж, подключение внутренних цепей/исполнительных механизмов, готовность к сигналам СПА. </w:t>
            </w:r>
            <w:r>
              <w:rPr>
                <w:sz w:val="16"/>
              </w:rPr>
              <w:t>Силовой питающий кабель — по матрице ЭОМ.</w:t>
            </w:r>
          </w:p>
        </w:tc>
      </w:tr>
      <w:tr w:rsidR="00635878" w:rsidRPr="000856A7" w14:paraId="50F0005C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262281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Команды «Пожар», запуск/останов, контроль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C068F71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СПА/СС + ОВ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9E76D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СПА формирует команды; ОВ обеспечивает исполнительные механизмы и функциональную готовность, участвует в комплексном тесте.</w:t>
            </w:r>
          </w:p>
        </w:tc>
      </w:tr>
      <w:tr w:rsidR="00635878" w:rsidRPr="000856A7" w14:paraId="52582FB9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4AB95E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Силовое электропитание оборудования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B60CDD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ЭОМ / ОВ по матрице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18393A" w14:textId="0446C6A8" w:rsidR="00635878" w:rsidRPr="008E5C61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 xml:space="preserve">Точки </w:t>
            </w:r>
            <w:r w:rsidR="008E5C61" w:rsidRPr="00E369B2">
              <w:rPr>
                <w:sz w:val="16"/>
                <w:lang w:val="ru-RU"/>
              </w:rPr>
              <w:t>раздела</w:t>
            </w:r>
            <w:r w:rsidR="008E5C61">
              <w:rPr>
                <w:sz w:val="16"/>
                <w:lang w:val="ru-RU"/>
              </w:rPr>
              <w:t>,</w:t>
            </w:r>
            <w:r w:rsidRPr="00E369B2">
              <w:rPr>
                <w:sz w:val="16"/>
                <w:lang w:val="ru-RU"/>
              </w:rPr>
              <w:t xml:space="preserve"> кабельная принадлежность фиксируются до тендера. </w:t>
            </w:r>
            <w:r w:rsidRPr="008E5C61">
              <w:rPr>
                <w:sz w:val="16"/>
                <w:lang w:val="ru-RU"/>
              </w:rPr>
              <w:t>ОВ предоставляет мощности, схемы подключения и требования изготовителей.</w:t>
            </w:r>
          </w:p>
        </w:tc>
      </w:tr>
      <w:tr w:rsidR="00635878" w:rsidRPr="000856A7" w14:paraId="0E018339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2BBB41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Теплоноситель к воздухонагревателям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BB676E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Отопление / ОВ по границе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BD75B" w14:textId="79AD2965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 xml:space="preserve">Отопительная сеть и обвязка — отдельное ТЗ; ОВ отвечает за оборудование в составе вентиляционной установки и технические данные </w:t>
            </w:r>
            <w:r w:rsidR="00774422">
              <w:rPr>
                <w:sz w:val="16"/>
                <w:lang w:val="ru-RU"/>
              </w:rPr>
              <w:t>оборудования</w:t>
            </w:r>
            <w:r w:rsidRPr="00E369B2">
              <w:rPr>
                <w:sz w:val="16"/>
                <w:lang w:val="ru-RU"/>
              </w:rPr>
              <w:t>.</w:t>
            </w:r>
          </w:p>
        </w:tc>
      </w:tr>
      <w:tr w:rsidR="00635878" w:rsidRPr="000856A7" w14:paraId="0E198994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13C7EB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Конденсат от кондиционеров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E974A2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ОВ3 / ВК по границе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2C6B34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ОВ прокладывает дренаж в границах ОВ3 до проектной точки/воронки; последующая сеть канализации — ВК.</w:t>
            </w:r>
          </w:p>
        </w:tc>
      </w:tr>
      <w:tr w:rsidR="00635878" w:rsidRPr="000856A7" w14:paraId="490AB626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FA486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Строительные отверстия/гильзы/закладные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174D2B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АР/КР/ОВ по матрице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F85611" w14:textId="3BB037C1" w:rsidR="00635878" w:rsidRPr="00E369B2" w:rsidRDefault="001108F3">
            <w:pPr>
              <w:spacing w:after="0" w:line="240" w:lineRule="auto"/>
              <w:rPr>
                <w:lang w:val="ru-RU"/>
              </w:rPr>
            </w:pPr>
            <w:r>
              <w:rPr>
                <w:sz w:val="16"/>
                <w:lang w:val="ru-RU"/>
              </w:rPr>
              <w:t>Подрядчик по вентиляции самостоятельно выполняет отверстия диаметром до 150мм после согласования с заказчиком;</w:t>
            </w:r>
            <w:r w:rsidR="00000000" w:rsidRPr="00E369B2">
              <w:rPr>
                <w:sz w:val="16"/>
                <w:lang w:val="ru-RU"/>
              </w:rPr>
              <w:t xml:space="preserve"> Самовольное сверление/алмазное бурение несущих конструкций запрещено.</w:t>
            </w:r>
            <w:r>
              <w:rPr>
                <w:sz w:val="16"/>
                <w:lang w:val="ru-RU"/>
              </w:rPr>
              <w:br/>
              <w:t>Отверстия более 150мм предусмотрены в проекте КЖ</w:t>
            </w:r>
          </w:p>
        </w:tc>
      </w:tr>
      <w:tr w:rsidR="000856A7" w:rsidRPr="00DB2365" w14:paraId="308D6943" w14:textId="77777777">
        <w:trPr>
          <w:cantSplit/>
          <w:jc w:val="center"/>
        </w:trPr>
        <w:tc>
          <w:tcPr>
            <w:tcW w:w="2324" w:type="dxa"/>
            <w:vMerge w:val="restart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FA9FD4" w14:textId="77777777" w:rsidR="000856A7" w:rsidRDefault="000856A7">
            <w:pPr>
              <w:spacing w:after="0" w:line="240" w:lineRule="auto"/>
            </w:pPr>
            <w:r>
              <w:rPr>
                <w:sz w:val="16"/>
              </w:rPr>
              <w:t>Огнезаделка проходок ОВ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D2618E" w14:textId="1665CE83" w:rsidR="000856A7" w:rsidRDefault="000856A7">
            <w:pPr>
              <w:spacing w:after="0" w:line="240" w:lineRule="auto"/>
            </w:pPr>
            <w:r>
              <w:rPr>
                <w:sz w:val="16"/>
              </w:rPr>
              <w:t xml:space="preserve">общестрой 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F560C0" w14:textId="4D01C55B" w:rsidR="000856A7" w:rsidRPr="00DB2365" w:rsidRDefault="000856A7">
            <w:pPr>
              <w:spacing w:after="0" w:line="240" w:lineRule="auto"/>
              <w:rPr>
                <w:lang w:val="ru-RU"/>
              </w:rPr>
            </w:pPr>
            <w:r>
              <w:rPr>
                <w:sz w:val="16"/>
                <w:lang w:val="ru-RU"/>
              </w:rPr>
              <w:t>Вертикальные проходки</w:t>
            </w:r>
          </w:p>
        </w:tc>
      </w:tr>
      <w:tr w:rsidR="000856A7" w:rsidRPr="00DB2365" w14:paraId="5F7B8EFB" w14:textId="77777777">
        <w:trPr>
          <w:cantSplit/>
          <w:jc w:val="center"/>
        </w:trPr>
        <w:tc>
          <w:tcPr>
            <w:tcW w:w="2324" w:type="dxa"/>
            <w:vMerge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92E09" w14:textId="77777777" w:rsidR="000856A7" w:rsidRDefault="000856A7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47E9B5" w14:textId="200B5940" w:rsidR="000856A7" w:rsidRPr="000856A7" w:rsidRDefault="000856A7">
            <w:pPr>
              <w:spacing w:after="0" w:line="240" w:lineRule="auto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>ОВ</w:t>
            </w:r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DDA7CE" w14:textId="02656795" w:rsidR="000856A7" w:rsidRPr="00DB2365" w:rsidRDefault="000856A7">
            <w:pPr>
              <w:spacing w:after="0" w:line="240" w:lineRule="auto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>Горизонтальные проходки</w:t>
            </w:r>
          </w:p>
        </w:tc>
      </w:tr>
      <w:tr w:rsidR="00635878" w:rsidRPr="000856A7" w14:paraId="61548603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0BFC11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Доступные ревизии к клапанам/оборудованию</w:t>
            </w:r>
          </w:p>
        </w:tc>
        <w:tc>
          <w:tcPr>
            <w:tcW w:w="198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D1F204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 xml:space="preserve">ОВ + </w:t>
            </w:r>
            <w:proofErr w:type="spellStart"/>
            <w:r>
              <w:rPr>
                <w:sz w:val="16"/>
              </w:rPr>
              <w:t>отделка</w:t>
            </w:r>
            <w:proofErr w:type="spellEnd"/>
          </w:p>
        </w:tc>
        <w:tc>
          <w:tcPr>
            <w:tcW w:w="53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E5520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ОВ задает координаты и минимальные сервисные зоны; отделка выполняет люки по согласованной координации, если иное не определено РД.</w:t>
            </w:r>
          </w:p>
        </w:tc>
      </w:tr>
    </w:tbl>
    <w:p w14:paraId="02A615AF" w14:textId="77777777" w:rsidR="00635878" w:rsidRPr="00E369B2" w:rsidRDefault="00635878">
      <w:pPr>
        <w:spacing w:after="0"/>
        <w:rPr>
          <w:lang w:val="ru-RU"/>
        </w:rPr>
      </w:pPr>
    </w:p>
    <w:p w14:paraId="1A2BF2B6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5. Условия строительной готовности и передача фронта</w:t>
      </w:r>
    </w:p>
    <w:p w14:paraId="5679C261" w14:textId="77777777" w:rsidR="00635878" w:rsidRPr="00E369B2" w:rsidRDefault="00635878">
      <w:pPr>
        <w:spacing w:after="0"/>
        <w:rPr>
          <w:lang w:val="ru-RU"/>
        </w:rPr>
      </w:pPr>
    </w:p>
    <w:p w14:paraId="1822E300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5.1. Фронт передается по акту зонально/поэтажно/по системам. Подрядчик в течение одной рабочей смены проверяет доступные оси, отметки, проемы и ограничения и регистрирует замечания. Начало работ без замечаний подтверждает приемку только явно проверяемых параметров.</w:t>
      </w:r>
    </w:p>
    <w:p w14:paraId="0D6B2FB9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5.2. До зашивки шахт, потолков, коробов и отделочных конструкций смежник обязан получить письменное подтверждение генподрядчика о закрытии контрольных точек ОВ. Подрядчик ОВ обязан предъявлять скрываемые элементы своевременно, не создавая задержек смежникам.</w:t>
      </w:r>
    </w:p>
    <w:p w14:paraId="641292F0" w14:textId="6885F7F9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lastRenderedPageBreak/>
        <w:t>6. Мобилизация и документы до начала работ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7313"/>
      </w:tblGrid>
      <w:tr w:rsidR="00635878" w14:paraId="7F23F620" w14:textId="77777777">
        <w:trPr>
          <w:tblHeader/>
          <w:jc w:val="center"/>
        </w:trPr>
        <w:tc>
          <w:tcPr>
            <w:tcW w:w="2324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79BED03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Документ/условие</w:t>
            </w:r>
          </w:p>
        </w:tc>
        <w:tc>
          <w:tcPr>
            <w:tcW w:w="7313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04E2C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Требование</w:t>
            </w:r>
          </w:p>
        </w:tc>
      </w:tr>
      <w:tr w:rsidR="00635878" w:rsidRPr="000856A7" w14:paraId="4168E1CB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A62B7A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ППР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DEB8EA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Не позднее чем за 10 рабочих дней до старта соответствующего вида работ. Отдельные ТК: воздуховоды/крепления; ПДВ; клапаны; огнезащита; кровля; кондиционирование; испытания/ПНР.</w:t>
            </w:r>
          </w:p>
        </w:tc>
      </w:tr>
      <w:tr w:rsidR="00635878" w:rsidRPr="000856A7" w14:paraId="0C6AF5BC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AAFB17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Календарно-ресурсный график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D6F931A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По корпусам, этажам, системам и зонам; с численностью, сменностью, вехами готовности к закрытию и ПНР.</w:t>
            </w:r>
          </w:p>
        </w:tc>
      </w:tr>
      <w:tr w:rsidR="00635878" w:rsidRPr="000856A7" w14:paraId="6B2DFFB5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61E3FE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График закупок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74780B" w14:textId="678CCA78" w:rsidR="00635878" w:rsidRPr="00E369B2" w:rsidRDefault="008E38FF">
            <w:pPr>
              <w:spacing w:after="0" w:line="240" w:lineRule="auto"/>
              <w:rPr>
                <w:lang w:val="ru-RU"/>
              </w:rPr>
            </w:pPr>
            <w:r>
              <w:rPr>
                <w:sz w:val="16"/>
                <w:lang w:val="ru-RU"/>
              </w:rPr>
              <w:t>О</w:t>
            </w:r>
            <w:r w:rsidRPr="00E369B2">
              <w:rPr>
                <w:sz w:val="16"/>
                <w:lang w:val="ru-RU"/>
              </w:rPr>
              <w:t>борудование</w:t>
            </w:r>
            <w:r>
              <w:rPr>
                <w:sz w:val="16"/>
                <w:lang w:val="ru-RU"/>
              </w:rPr>
              <w:t xml:space="preserve"> с долгой поставкой</w:t>
            </w:r>
            <w:r w:rsidRPr="00E369B2">
              <w:rPr>
                <w:sz w:val="16"/>
                <w:lang w:val="ru-RU"/>
              </w:rPr>
              <w:t xml:space="preserve">, вентиляторы, клапаны/приводы, огнезащита, кровельные комплекты, кондиционеры; даты </w:t>
            </w:r>
            <w:r>
              <w:rPr>
                <w:sz w:val="16"/>
                <w:lang w:val="ru-RU"/>
              </w:rPr>
              <w:t>договор</w:t>
            </w:r>
            <w:r w:rsidRPr="00E369B2">
              <w:rPr>
                <w:sz w:val="16"/>
                <w:lang w:val="ru-RU"/>
              </w:rPr>
              <w:t>-заказ-доставка-монтаж.</w:t>
            </w:r>
          </w:p>
        </w:tc>
      </w:tr>
      <w:tr w:rsidR="00635878" w:rsidRPr="000856A7" w14:paraId="7818017C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EB7A80E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Реестр отверстий/закладных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B7111B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До монтажа на соответствующей зоне; привязка к листу РД, координатам, размеру, исполнителю и статусу.</w:t>
            </w:r>
          </w:p>
        </w:tc>
      </w:tr>
      <w:tr w:rsidR="00635878" w:rsidRPr="000856A7" w14:paraId="5AA2AE74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A2149D" w14:textId="3CA2B76C" w:rsidR="00635878" w:rsidRPr="00DA71D2" w:rsidRDefault="00DA71D2">
            <w:pPr>
              <w:spacing w:after="0" w:line="240" w:lineRule="auto"/>
              <w:rPr>
                <w:lang w:val="ru-RU"/>
              </w:rPr>
            </w:pPr>
            <w:r>
              <w:rPr>
                <w:sz w:val="16"/>
                <w:lang w:val="ru-RU"/>
              </w:rPr>
              <w:t>Паспорта, сертификаты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FD9750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Паспорта, сертификаты, пожарные сертификаты/декларации, совместимость приводов/клапанов, системы огнезащиты, инструкции.</w:t>
            </w:r>
          </w:p>
        </w:tc>
      </w:tr>
      <w:tr w:rsidR="00635878" w:rsidRPr="000856A7" w14:paraId="1405C3CA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0B828A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Лицензии/квалификация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A9BBF47" w14:textId="49637BE8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Действующая лицензия МЧС на применимые работы ПДВ/огнезащиты; ответственные лица; ПНР; допуски/обучение/медосмотры.</w:t>
            </w:r>
          </w:p>
        </w:tc>
      </w:tr>
    </w:tbl>
    <w:p w14:paraId="73DDFBE4" w14:textId="77777777" w:rsidR="00635878" w:rsidRPr="00E369B2" w:rsidRDefault="00635878">
      <w:pPr>
        <w:spacing w:after="0"/>
        <w:rPr>
          <w:lang w:val="ru-RU"/>
        </w:rPr>
      </w:pPr>
    </w:p>
    <w:p w14:paraId="26154401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6.1. Замечания к ППР/ТК устраняются не позднее 3 рабочих дней с момента получения, если иной срок не установлен координационным совещанием. Выполнение работ по несогласованной технологии запрещено.</w:t>
      </w:r>
    </w:p>
    <w:p w14:paraId="18DE9CAD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7. Управление сроками, закупками и производительностью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94"/>
        <w:gridCol w:w="7143"/>
      </w:tblGrid>
      <w:tr w:rsidR="00635878" w14:paraId="3A9100F3" w14:textId="77777777">
        <w:trPr>
          <w:tblHeader/>
          <w:jc w:val="center"/>
        </w:trPr>
        <w:tc>
          <w:tcPr>
            <w:tcW w:w="2494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2D692C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Уровень управления</w:t>
            </w:r>
          </w:p>
        </w:tc>
        <w:tc>
          <w:tcPr>
            <w:tcW w:w="7143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C288C08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Требование</w:t>
            </w:r>
          </w:p>
        </w:tc>
      </w:tr>
      <w:tr w:rsidR="00635878" w:rsidRPr="000856A7" w14:paraId="001A049C" w14:textId="77777777">
        <w:trPr>
          <w:cantSplit/>
          <w:jc w:val="center"/>
        </w:trPr>
        <w:tc>
          <w:tcPr>
            <w:tcW w:w="2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DE2F6F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Базовый график</w:t>
            </w:r>
          </w:p>
        </w:tc>
        <w:tc>
          <w:tcPr>
            <w:tcW w:w="714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CEA843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По системам, корпусам, этажам/зонам; привязан к общему ГПР и датам закрытия шахт/потолков, кровли, электропитания и СПА.</w:t>
            </w:r>
          </w:p>
        </w:tc>
      </w:tr>
      <w:tr w:rsidR="00635878" w:rsidRPr="000856A7" w14:paraId="1C4AF8FA" w14:textId="77777777">
        <w:trPr>
          <w:cantSplit/>
          <w:jc w:val="center"/>
        </w:trPr>
        <w:tc>
          <w:tcPr>
            <w:tcW w:w="2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2F883A" w14:textId="5CF6CE85" w:rsidR="00635878" w:rsidRPr="00E32642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sz w:val="16"/>
              </w:rPr>
              <w:t xml:space="preserve">3-недельный </w:t>
            </w:r>
            <w:r w:rsidR="00E32642">
              <w:rPr>
                <w:sz w:val="16"/>
                <w:lang w:val="ru-RU"/>
              </w:rPr>
              <w:t>график</w:t>
            </w:r>
          </w:p>
        </w:tc>
        <w:tc>
          <w:tcPr>
            <w:tcW w:w="714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89CB5A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Еженедельно: ограничения, материалы, проемы, доступ, смежники, подъемы, решения проектировщика; ответственный и срок снятия.</w:t>
            </w:r>
          </w:p>
        </w:tc>
      </w:tr>
      <w:tr w:rsidR="00635878" w:rsidRPr="000856A7" w14:paraId="2F851A96" w14:textId="77777777">
        <w:trPr>
          <w:cantSplit/>
          <w:jc w:val="center"/>
        </w:trPr>
        <w:tc>
          <w:tcPr>
            <w:tcW w:w="2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3E4D3D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Недельный план</w:t>
            </w:r>
          </w:p>
        </w:tc>
        <w:tc>
          <w:tcPr>
            <w:tcW w:w="714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25DC67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План-факт физических объемов, систем/этажей, численности, поставок, предъявлений качества и причин отклонений.</w:t>
            </w:r>
          </w:p>
        </w:tc>
      </w:tr>
      <w:tr w:rsidR="00635878" w:rsidRPr="000856A7" w14:paraId="6D51D8E2" w14:textId="77777777">
        <w:trPr>
          <w:cantSplit/>
          <w:jc w:val="center"/>
        </w:trPr>
        <w:tc>
          <w:tcPr>
            <w:tcW w:w="2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9BBAF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Суточный план</w:t>
            </w:r>
          </w:p>
        </w:tc>
        <w:tc>
          <w:tcPr>
            <w:tcW w:w="714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81F2F1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До установленного генподрядчиком времени: зона, бригада, материалы, подъемы, контрольные точки, потребность в смежниках.</w:t>
            </w:r>
          </w:p>
        </w:tc>
      </w:tr>
      <w:tr w:rsidR="00635878" w:rsidRPr="000856A7" w14:paraId="2FF7836C" w14:textId="77777777">
        <w:trPr>
          <w:cantSplit/>
          <w:jc w:val="center"/>
        </w:trPr>
        <w:tc>
          <w:tcPr>
            <w:tcW w:w="2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7FA49AD" w14:textId="3CAE9777" w:rsidR="00635878" w:rsidRPr="00E32642" w:rsidRDefault="00E32642">
            <w:pPr>
              <w:spacing w:after="0" w:line="240" w:lineRule="auto"/>
              <w:rPr>
                <w:lang w:val="ru-RU"/>
              </w:rPr>
            </w:pPr>
            <w:r>
              <w:rPr>
                <w:sz w:val="16"/>
                <w:lang w:val="ru-RU"/>
              </w:rPr>
              <w:t>Реестр по поставкам</w:t>
            </w:r>
          </w:p>
        </w:tc>
        <w:tc>
          <w:tcPr>
            <w:tcW w:w="714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E965E9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Не реже 1 раза в неделю до поставки: статус согласования, заказа, производства, отгрузки, доставки и риски.</w:t>
            </w:r>
          </w:p>
        </w:tc>
      </w:tr>
      <w:tr w:rsidR="00635878" w:rsidRPr="000856A7" w14:paraId="2471ACBD" w14:textId="77777777">
        <w:trPr>
          <w:cantSplit/>
          <w:jc w:val="center"/>
        </w:trPr>
        <w:tc>
          <w:tcPr>
            <w:tcW w:w="2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5798FAA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Отставание</w:t>
            </w:r>
          </w:p>
        </w:tc>
        <w:tc>
          <w:tcPr>
            <w:tcW w:w="714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8946E5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При прогнозе срыва контрольной даты — уведомление в день выявления; план восстановления не позднее 1 рабочего дня.</w:t>
            </w:r>
          </w:p>
        </w:tc>
      </w:tr>
      <w:tr w:rsidR="00635878" w:rsidRPr="000856A7" w14:paraId="30F1DE16" w14:textId="77777777">
        <w:trPr>
          <w:cantSplit/>
          <w:jc w:val="center"/>
        </w:trPr>
        <w:tc>
          <w:tcPr>
            <w:tcW w:w="2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7FC9791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Качество с первого предъявления</w:t>
            </w:r>
          </w:p>
        </w:tc>
        <w:tc>
          <w:tcPr>
            <w:tcW w:w="714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4F6566" w14:textId="1A684541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Целевой показатель не ниже 95% зон/контрольных точек без повторного предъявления; не отменяет 100% соответствия обязательным требованиям.</w:t>
            </w:r>
          </w:p>
        </w:tc>
      </w:tr>
    </w:tbl>
    <w:p w14:paraId="49E1B859" w14:textId="77777777" w:rsidR="00635878" w:rsidRPr="00E369B2" w:rsidRDefault="00635878">
      <w:pPr>
        <w:spacing w:after="0"/>
        <w:rPr>
          <w:lang w:val="ru-RU"/>
        </w:rPr>
      </w:pPr>
    </w:p>
    <w:p w14:paraId="736A1DAC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7.1. Подрядчик обязан иметь резерв организационных мер для восстановления графика: перераспределение звеньев, дополнительная сменность, предварительная укрупнительная сборка, параллельное изготовление фасонных частей, усиление ПНР — без снижения качества и нарушения режима площадки.</w:t>
      </w:r>
    </w:p>
    <w:p w14:paraId="49014C8A" w14:textId="7951E984" w:rsidR="00635878" w:rsidRPr="00E369B2" w:rsidRDefault="00000000">
      <w:pPr>
        <w:rPr>
          <w:lang w:val="ru-RU"/>
        </w:rPr>
      </w:pPr>
      <w:r w:rsidRPr="00E369B2">
        <w:rPr>
          <w:lang w:val="ru-RU"/>
        </w:rPr>
        <w:t>7.2. Факт производства и ограничения фиксируются ежедневно в форме генподрядчика с фото, численностью, выполненными системами/этажами и препятствиями.</w:t>
      </w:r>
    </w:p>
    <w:p w14:paraId="51E22A1D" w14:textId="77777777" w:rsidR="00635878" w:rsidRDefault="00000000">
      <w:pPr>
        <w:pStyle w:val="1"/>
      </w:pPr>
      <w:r>
        <w:t>8. Логистика, складирование и подъемные операции</w:t>
      </w:r>
    </w:p>
    <w:p w14:paraId="6C768E86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Поставка осуществляется партиями под подтвержденный фронт с учетом ограниченного складирования. Воздуховоды хранятся с защитой от деформации, загрязнения и атмосферных осадков; открытые торцы закрываются.</w:t>
      </w:r>
    </w:p>
    <w:p w14:paraId="1B468B6A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Клапаны, приводы, автоматика, фильтры, электрооборудование и кондиционеры хранятся в заводской упаковке в сухих зонах с соблюдением температурных ограничений производителя.</w:t>
      </w:r>
    </w:p>
    <w:p w14:paraId="7C5F2829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Крупногабаритные вентиляторы/установки и кровельные элементы поднимаются по согласованной ППР схеме с проверкой массы, центра тяжести, такелажных точек, временной устойчивости и допустимых нагрузок.</w:t>
      </w:r>
    </w:p>
    <w:p w14:paraId="6994B81C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Доступ к башенному крану/подъемникам не считается неограниченным. Конкретные окна и приоритет подъемов подтверждаются недельно-суточным планированием. Заявки подаются по регламенту площадки.</w:t>
      </w:r>
    </w:p>
    <w:p w14:paraId="0967F6E5" w14:textId="77777777" w:rsidR="00635878" w:rsidRDefault="00000000">
      <w:pPr>
        <w:pStyle w:val="a0"/>
      </w:pPr>
      <w:r w:rsidRPr="00E369B2">
        <w:rPr>
          <w:lang w:val="ru-RU"/>
        </w:rPr>
        <w:lastRenderedPageBreak/>
        <w:t xml:space="preserve">Складирование на перекрытиях и кровле допускается только в согласованных местах и в пределах допустимых временных нагрузок. </w:t>
      </w:r>
      <w:r>
        <w:t>Самовольное складирование вентоборудования/пакетов воздуховодов запрещено.</w:t>
      </w:r>
    </w:p>
    <w:p w14:paraId="7477782B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После доставки оборудования подрядчик проводит приемочный осмотр: модель, комплектность, отсутствие повреждений, паспорт/сертификаты, привод/напряжение/исполнение, маркировка системы.</w:t>
      </w:r>
    </w:p>
    <w:p w14:paraId="264A06AE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9. Материалы, оборудование, согласование и входной контроль</w:t>
      </w:r>
    </w:p>
    <w:p w14:paraId="00EEFAD6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9.1. Применяются новые материалы и оборудование, предусмотренные РД/спецификациями и допущенные к применению. Замена допускается только после письменного согласования заказчика/генподрядчика и проектировщика с подтверждением не худших характеристик по расходу, давлению, акустике, энергоэффективности, огнестойкости, габаритам, массе, автоматике и сервисному доступу.</w:t>
      </w:r>
    </w:p>
    <w:p w14:paraId="6B198B01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9.2. Для противопожарных клапанов, дымовых клапанов, вентиляторов ПДВ, огнезащиты и противопожарных заделок предоставляются действующие документы о подтверждении соответствия требованиям пожарной безопасности и монтажные инструкции примененной системы.</w:t>
      </w:r>
    </w:p>
    <w:p w14:paraId="4DF68619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9.3. До монтажа производится входной контроль с фиксацией в журнале/цифровой системе. Несоответствующая партия изолируется и не применяется до письменного решения.</w:t>
      </w:r>
    </w:p>
    <w:p w14:paraId="171F6A9A" w14:textId="77777777" w:rsidR="00635878" w:rsidRPr="00A94A0B" w:rsidRDefault="00000000">
      <w:pPr>
        <w:pStyle w:val="1"/>
        <w:rPr>
          <w:lang w:val="ru-RU"/>
        </w:rPr>
      </w:pPr>
      <w:r w:rsidRPr="00A94A0B">
        <w:rPr>
          <w:lang w:val="ru-RU"/>
        </w:rPr>
        <w:t>10. Общие технологические требования к монтажу</w:t>
      </w:r>
    </w:p>
    <w:p w14:paraId="2B494753" w14:textId="77777777" w:rsidR="00635878" w:rsidRDefault="00000000">
      <w:pPr>
        <w:pStyle w:val="a0"/>
      </w:pPr>
      <w:r w:rsidRPr="00E369B2">
        <w:rPr>
          <w:lang w:val="ru-RU"/>
        </w:rPr>
        <w:t xml:space="preserve">Перед изготовлением фасонных частей и массовым монтажом выполнить контрольную трассировку по месту и проверить коллизии с КР/АР/ЭОМ/ВК/СПС/отделкой. </w:t>
      </w:r>
      <w:r>
        <w:t>Изменение трассы без согласования запрещено.</w:t>
      </w:r>
    </w:p>
    <w:p w14:paraId="35420987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Воздуховоды изготавливать и монтировать с классом герметичности, толщиной металла, типом соединения и усилением по РД, СП и спецификации конкретной системы.</w:t>
      </w:r>
    </w:p>
    <w:p w14:paraId="417459BB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Горизонтальные воздуховоды крепить на проектных/согласованных подвесах; вертикальные — на опорах/уголках/рамах согласно РД/ППР. Крепление не должно передавать недопустимые нагрузки на клапаны и оборудование.</w:t>
      </w:r>
    </w:p>
    <w:p w14:paraId="27A34509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Воздуховоды, оборудование и клапаны устанавливаются с доступом для ревизии, обслуживания, демонтажа фильтров/приводов и проведения измерений.</w:t>
      </w:r>
    </w:p>
    <w:p w14:paraId="3D9C258A" w14:textId="77777777" w:rsidR="00635878" w:rsidRDefault="00000000">
      <w:pPr>
        <w:pStyle w:val="a0"/>
      </w:pPr>
      <w:r w:rsidRPr="00E369B2">
        <w:rPr>
          <w:lang w:val="ru-RU"/>
        </w:rPr>
        <w:t xml:space="preserve">Торцы смонтированных и временно незавершенных воздуховодов закрывать заглушками. </w:t>
      </w:r>
      <w:r>
        <w:t>Не допускать попадания строительной пыли и мусора.</w:t>
      </w:r>
    </w:p>
    <w:p w14:paraId="2A58EC9C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Подключение вентиляторов выполнять через гибкие вставки/виброизоляторы, где предусмотрено; проверить направление потока и вращения до ПНР.</w:t>
      </w:r>
    </w:p>
    <w:p w14:paraId="3079EF78" w14:textId="77777777" w:rsidR="00635878" w:rsidRDefault="00000000">
      <w:pPr>
        <w:pStyle w:val="a0"/>
      </w:pPr>
      <w:r w:rsidRPr="00E369B2">
        <w:rPr>
          <w:lang w:val="ru-RU"/>
        </w:rPr>
        <w:t xml:space="preserve">Все системы, стояки, оборудование и клапаны маркировать по проектному обозначению. </w:t>
      </w:r>
      <w:r>
        <w:t>Маркировка сохраняется после огнезащиты и отделки.</w:t>
      </w:r>
    </w:p>
    <w:p w14:paraId="50E49D6B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Резка/сварка/бурение выполняются по согласованной технологии с защитой готовых конструкций и пожарным постом по требованиям площадки.</w:t>
      </w:r>
    </w:p>
    <w:p w14:paraId="6D77EF01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11. Общеобменная вентиляция</w:t>
      </w:r>
    </w:p>
    <w:p w14:paraId="2D18F11A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11.1. Монтаж общеобменных систем выполняется по планам/схемам ОВ2.1 и ОВ2.2 с сохранением проектных расходов и аэродинамических характеристик.</w:t>
      </w:r>
    </w:p>
    <w:p w14:paraId="30E6301D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11.2. Жилая часть имеет проектные вытяжные системы с кровельными установками и поэтажными ответвлениями. До закрытия шахт предъявляются: вертикальный канал/стояк, крепления, ответвления, клапаны, герметизация соединений, огнезащита (где требуется) и маркировка.</w:t>
      </w:r>
    </w:p>
    <w:p w14:paraId="09D08ED2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11.3. Регулирующие устройства должны быть доступны после отделки. Положение настроечных элементов после балансировки фиксируется и маркируется; самовольное изменение после приемки запрещено.</w:t>
      </w:r>
    </w:p>
    <w:p w14:paraId="2103D04E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11.4. Воздухозаборные и выбросные устройства монтировать с проектной ориентацией, защитными сетками/козырьками и учетом фасадных/кровельных примыканий.</w:t>
      </w:r>
    </w:p>
    <w:p w14:paraId="2A5AF4CA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11.5. Вентиляционные установки и вентиляторы должны быть доступны для обслуживания и замены фильтров/двигателей; сервисные зоны согласовываются до монтажа смежных конструкций.</w:t>
      </w:r>
    </w:p>
    <w:p w14:paraId="7E6DA28D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12. Противодымная вентиляция, дымоудаление и подпор воздуха</w:t>
      </w:r>
    </w:p>
    <w:p w14:paraId="4F01EBC4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12.1. Состав систем ПДВ принимается строго по актуальным ОВ2.1/ОВ2.2 и применимым СТУ: дымоудаление, компенсация, подпор в лестничные клетки Н2, лифтовые шахты, ПБЗ, тамбур-шлюзы и паркинг.</w:t>
      </w:r>
    </w:p>
    <w:p w14:paraId="17BE9174" w14:textId="11B32559" w:rsidR="00635878" w:rsidRPr="00E369B2" w:rsidRDefault="00000000">
      <w:pPr>
        <w:rPr>
          <w:lang w:val="ru-RU"/>
        </w:rPr>
      </w:pPr>
      <w:r w:rsidRPr="00E369B2">
        <w:rPr>
          <w:lang w:val="ru-RU"/>
        </w:rPr>
        <w:t>12.2. В корпусе 1 РД предусматривает общие системы дымоудаления из подвала/вестибюля и коридоров жилых этажей с разделением компенсации по высоте. В корпусе 2 применяются общие каналы/системы для коридоров жилых этажей, вестибюля и подвала; в паркинге дымоудаление проектно</w:t>
      </w:r>
      <w:r w:rsidR="00B93AE0">
        <w:rPr>
          <w:lang w:val="ru-RU"/>
        </w:rPr>
        <w:t>е</w:t>
      </w:r>
      <w:r w:rsidRPr="00E369B2">
        <w:rPr>
          <w:lang w:val="ru-RU"/>
        </w:rPr>
        <w:t xml:space="preserve"> совмещено с вытяжной общеобменной системой. Любое изменение логики совмещения запрещено без проектного решения.</w:t>
      </w:r>
    </w:p>
    <w:p w14:paraId="04DEBB0D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lastRenderedPageBreak/>
        <w:t>12.3. Дымовые/противопожарные клапаны устанавливаются в проектном положении и ориентации, с приводом требуемого исполнения, с доступом к приводу/клеммам/ручному управлению. Стеновые клапаны ПДВ монтировать без выступания за ограждающую конструкцию, если это установлено узлом РД.</w:t>
      </w:r>
    </w:p>
    <w:p w14:paraId="6FBAA621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 xml:space="preserve">12.4. По общим указаниям РД воздуховоды ПДВ предусмотрены из оцинкованной стали класса герметичности </w:t>
      </w:r>
      <w:r>
        <w:t>B</w:t>
      </w:r>
      <w:r w:rsidRPr="00E369B2">
        <w:rPr>
          <w:lang w:val="ru-RU"/>
        </w:rPr>
        <w:t>, толщиной по РД и не менее установленной проектом; конкретный участок выполнять только после сверки плана, схемы и спецификации. Коллизии классов/толщин передаются проектировщику до изготовления.</w:t>
      </w:r>
    </w:p>
    <w:p w14:paraId="668439F8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12.5. Предел огнестойкости воздуховода, клапана, крепления, заделки и транзитного участка должен соответствовать РД/СТУ. Нельзя заменять огнезащитную систему отдельным материалом без подтверждения работоспособности всей сертифицированной конструкции.</w:t>
      </w:r>
    </w:p>
    <w:p w14:paraId="79B0D434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12.6. До комплексного опробования выполнить 100% проверку механического состояния клапанов/вентиляторов, направления вращения, ручного/дистанционного управления, обратной связи (если предусмотрена), маркировки и готовности электропитания.</w:t>
      </w:r>
    </w:p>
    <w:p w14:paraId="0FC9CB6D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13. Воздуховоды, крепления, шахты и кровельные решения</w:t>
      </w:r>
    </w:p>
    <w:p w14:paraId="4B8DC3E1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13.1. Места прохода воздуховодов через ограждающие конструкции уплотняются негорючим материалом/сертифицированной системой с обеспечением нормируемого предела огнестойкости пересекаемой конструкции в соответствии с РД.</w:t>
      </w:r>
    </w:p>
    <w:p w14:paraId="18A059D2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13.2. Крепления воздуховодов с нормируемой огнестойкостью должны обеспечивать требуемую огнестойкость системы. Шаг, тип анкеров, траверс и подвесов — по РД/СП/испытанной системе и согласованному ППР.</w:t>
      </w:r>
    </w:p>
    <w:p w14:paraId="5AA280EA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13.3. На кровле воздуховоды дымоудаления/подпора выполняются в проектной огнезащите/теплоогнезащите с защитным кожухом из оцинкованной стали. Опоры, стаканы и гидроизоляционные примыкания выполнять по РД и согласованным кровельным узлам.</w:t>
      </w:r>
    </w:p>
    <w:p w14:paraId="2738709E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13.4. Перед закрытием каждой вертикальной шахты выполнить поэтажную приемку стояка, ответвлений, клапанов, креплений, огнезащиты, проходок и исполнительной привязки. Закрытие без приемки — основание для вскрытия за счет виновной стороны по договору.</w:t>
      </w:r>
    </w:p>
    <w:p w14:paraId="3B452E8C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13.5. Отверстия в монолитных конструкциях выполнять только по утвержденному реестру/проектному решению. Алмазное бурение без согласования КР/авторского надзора запрещено.</w:t>
      </w:r>
    </w:p>
    <w:p w14:paraId="68177FD5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14. Огнезащита, противопожарные клапаны и проходки</w:t>
      </w:r>
    </w:p>
    <w:p w14:paraId="688FF973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 xml:space="preserve">14.1. В РД применяются различные системы покрытия (в т.ч. </w:t>
      </w:r>
      <w:r>
        <w:t>PRO</w:t>
      </w:r>
      <w:r w:rsidRPr="00E369B2">
        <w:rPr>
          <w:lang w:val="ru-RU"/>
        </w:rPr>
        <w:t>-МБОР-</w:t>
      </w:r>
      <w:r>
        <w:t>VENT</w:t>
      </w:r>
      <w:r w:rsidRPr="00E369B2">
        <w:rPr>
          <w:lang w:val="ru-RU"/>
        </w:rPr>
        <w:t xml:space="preserve"> и </w:t>
      </w:r>
      <w:r>
        <w:t>PRO</w:t>
      </w:r>
      <w:r w:rsidRPr="00E369B2">
        <w:rPr>
          <w:lang w:val="ru-RU"/>
        </w:rPr>
        <w:t>-</w:t>
      </w:r>
      <w:r>
        <w:t>VENT</w:t>
      </w:r>
      <w:r w:rsidRPr="00E369B2">
        <w:rPr>
          <w:lang w:val="ru-RU"/>
        </w:rPr>
        <w:t xml:space="preserve">) с пределами </w:t>
      </w:r>
      <w:r>
        <w:t>EI</w:t>
      </w:r>
      <w:r w:rsidRPr="00E369B2">
        <w:rPr>
          <w:lang w:val="ru-RU"/>
        </w:rPr>
        <w:t>30/</w:t>
      </w:r>
      <w:r>
        <w:t>EI</w:t>
      </w:r>
      <w:r w:rsidRPr="00E369B2">
        <w:rPr>
          <w:lang w:val="ru-RU"/>
        </w:rPr>
        <w:t>60/</w:t>
      </w:r>
      <w:r>
        <w:t>EI</w:t>
      </w:r>
      <w:r w:rsidRPr="00E369B2">
        <w:rPr>
          <w:lang w:val="ru-RU"/>
        </w:rPr>
        <w:t>90/</w:t>
      </w:r>
      <w:r>
        <w:t>EI</w:t>
      </w:r>
      <w:r w:rsidRPr="00E369B2">
        <w:rPr>
          <w:lang w:val="ru-RU"/>
        </w:rPr>
        <w:t>120/</w:t>
      </w:r>
      <w:r>
        <w:t>EI</w:t>
      </w:r>
      <w:r w:rsidRPr="00E369B2">
        <w:rPr>
          <w:lang w:val="ru-RU"/>
        </w:rPr>
        <w:t>150/</w:t>
      </w:r>
      <w:r>
        <w:t>EI</w:t>
      </w:r>
      <w:r w:rsidRPr="00E369B2">
        <w:rPr>
          <w:lang w:val="ru-RU"/>
        </w:rPr>
        <w:t>180 и различной толщиной/составом. Требуемое решение определяется для конкретного участка актуальным листом и спецификацией; универсальная толщина для всех систем не допускается.</w:t>
      </w:r>
    </w:p>
    <w:p w14:paraId="7661A045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14.2. Перед массовым нанесением огнезащиты выполнить образец/демоузел с подготовкой основания, клеевым составом, нахлестами/стыками, креплением и защитой. Утвердить технологическую карту и комплект сертификатов.</w:t>
      </w:r>
    </w:p>
    <w:p w14:paraId="1A4E5BB3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14.3. Контроль огнезащиты: идентификация партии, состояние основания, фактическая толщина/слойность и расход материалов по технологии производителя, качество стыков, целостность фольги/оболочки, восстановление повреждений, маркировка системы и фотофиксация.</w:t>
      </w:r>
    </w:p>
    <w:p w14:paraId="4B209368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14.4. Противопожарная заделка проходки рассматривается как система. Исполнитель фиксирует тип преграды, размер отверстия, размер/тип проходящего элемента, материал и глубину/толщину заделки, номер партии и фото до закрытия.</w:t>
      </w:r>
    </w:p>
    <w:p w14:paraId="3BC3CB28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14.5. При необходимости выполнения огнезащиты материалов/конструкций подрядчик или привлеченный субподрядчик должен иметь соответствующее право/лицензионную компетенцию согласно действующим требованиям; граница лицензируемых работ подтверждается до тендера.</w:t>
      </w:r>
    </w:p>
    <w:p w14:paraId="61559738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15. Кондиционирование</w:t>
      </w:r>
    </w:p>
    <w:p w14:paraId="2B972972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 xml:space="preserve">15.1. По ОВ3 предусмотрены сплит-системы для диспетчерской и помещения СС. Наружные блоки размещаются по РД; в помещении СС предусмотрены зимний комплект и резервный кондиционер с ротацией. Хладагент — </w:t>
      </w:r>
      <w:r>
        <w:t>R</w:t>
      </w:r>
      <w:r w:rsidRPr="00E369B2">
        <w:rPr>
          <w:lang w:val="ru-RU"/>
        </w:rPr>
        <w:t>32.</w:t>
      </w:r>
    </w:p>
    <w:p w14:paraId="611DB5AE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15.2. Фреоновые трубопроводы выполнять из медных труб проектного диаметра с теплоизоляцией проектной толщины. Для подъемов более 5 м выполнить маслоподъемные петли по РД/инструкции производителя; при превышении базовой длины трассы дозаправку выполнять по данным изготовителя.</w:t>
      </w:r>
    </w:p>
    <w:p w14:paraId="4BCFC80D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15.3. Перед заправкой/пуском выполнить опрессовку сухим азотом, проверку герметичности, вакуумирование и выдержку по инструкции производителя. Результаты фиксируются в протоколе ПНР.</w:t>
      </w:r>
    </w:p>
    <w:p w14:paraId="7D3A6D84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lastRenderedPageBreak/>
        <w:t>15.4. Дренаж конденсата выполнить с проектным уклоном до капельной воронки/точки сброса. До закрытия трасс провести пролив и подтвердить свободный отвод без протечек. Проходки полимерного дренажа и фреонопроводов через противопожарные преграды выполнить проектной сертифицированной системой.</w:t>
      </w:r>
    </w:p>
    <w:p w14:paraId="45885624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15.5. Крепления фреонопроводов выполнять с шагом по РД/инструкции. Трассы защищать от контакта с острыми кромками, деформации, загрязнения и влаги; пайка выполняется квалифицированным персоналом с продувкой инертным газом при необходимости по технологии производителя.</w:t>
      </w:r>
    </w:p>
    <w:p w14:paraId="1A5D8037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15.6. Пуск системы СС должен включать проверку зимнего комплекта, основной/резервный режим, автоматическую/ручную ротацию и аварийное переключение в объеме, предусмотренном РД/автоматикой.</w:t>
      </w:r>
    </w:p>
    <w:p w14:paraId="100C8F5B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16. Автоматизация и межсистемные взаимодействия</w:t>
      </w:r>
    </w:p>
    <w:p w14:paraId="4CE45393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16.1. СС3.1 используется как смежный проект в части алгоритмов противопожарной автоматики. При сигнале «Пожар» предусматриваются отключение общеобменной вентиляции/кондиционирования, управление дымовыми/противопожарными клапанами и запуск вентиляторов дымоудаления/подпора согласно зоне пожара.</w:t>
      </w:r>
    </w:p>
    <w:p w14:paraId="6E670D1C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16.2. Проектная последовательность предусматривает синхронизацию отключения общеобменной вентиляции и запуска дымоудаления, а затем запуск приточной противодымной вентиляции с проектной задержкой. Конкретные временные задержки и сценарии по каждой зоне подтверждаются утвержденной СС3.1, матрицей причин-следствий и программой комплексных испытаний; подрядчик не программирует произвольные значения.</w:t>
      </w:r>
    </w:p>
    <w:p w14:paraId="026EDBCB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16.3. Подрядчик ОВ обязан предоставить СПА/ЭОМ перечень исполнительных механизмов, напряжений, типов контактов/сигналов, мощностей и требуемых обратных связей, а также обеспечить маркированные и проверенные точки подключения в своей зоне ответственности.</w:t>
      </w:r>
    </w:p>
    <w:p w14:paraId="71F2AE85" w14:textId="67EC1343" w:rsidR="00635878" w:rsidRPr="00E369B2" w:rsidRDefault="00000000">
      <w:pPr>
        <w:rPr>
          <w:lang w:val="ru-RU"/>
        </w:rPr>
      </w:pPr>
      <w:r w:rsidRPr="00E369B2">
        <w:rPr>
          <w:lang w:val="ru-RU"/>
        </w:rPr>
        <w:t xml:space="preserve">16.4. Щиты управления вентиляторами ДВ/ДП, если они учтены разделом ОВ, поставляются/монтируются подрядчиком ОВ. Граница силового кабеля, кабелей управления и сигнализации закрепляется </w:t>
      </w:r>
      <w:r w:rsidR="004A45F5">
        <w:rPr>
          <w:lang w:val="ru-RU"/>
        </w:rPr>
        <w:t>отдельно</w:t>
      </w:r>
      <w:r w:rsidRPr="00E369B2">
        <w:rPr>
          <w:lang w:val="ru-RU"/>
        </w:rPr>
        <w:t>.</w:t>
      </w:r>
    </w:p>
    <w:p w14:paraId="061E11DE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16.5. До комплексных испытаний оформляется совместный чек-лист готовности ОВ–СПА–ЭОМ: питание, автоматы/АВР, направление вращения, клапаны, конечные положения, ручной/дистанционный режим, команды, обратные сигналы, доступ к измерительным точкам.</w:t>
      </w:r>
    </w:p>
    <w:p w14:paraId="4AA02B45" w14:textId="4F6DA2CE" w:rsidR="00635878" w:rsidRPr="004A45F5" w:rsidRDefault="00000000">
      <w:pPr>
        <w:pStyle w:val="1"/>
        <w:rPr>
          <w:lang w:val="ru-RU"/>
        </w:rPr>
      </w:pPr>
      <w:r w:rsidRPr="00E369B2">
        <w:rPr>
          <w:lang w:val="ru-RU"/>
        </w:rPr>
        <w:t xml:space="preserve">17. Демоучастки, контроль качества и </w:t>
      </w:r>
      <w:r w:rsidR="004A45F5">
        <w:rPr>
          <w:lang w:val="ru-RU"/>
        </w:rPr>
        <w:t>контрольные точки</w:t>
      </w:r>
    </w:p>
    <w:p w14:paraId="7DA8C3B0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17.1. До массового развертывания выполнить и принять не менее следующих эталонных узлов:</w:t>
      </w:r>
    </w:p>
    <w:p w14:paraId="4E683E08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типовой поэтажный узел: стояк/ответвление, противопожарный клапан, крепление, проходка и маркировка;</w:t>
      </w:r>
    </w:p>
    <w:p w14:paraId="1020A5EE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фрагмент системы ПДВ с клапаном, огнезащитой и сертифицированной заделкой;</w:t>
      </w:r>
    </w:p>
    <w:p w14:paraId="4F8A59F3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кровельный узел: опора/стакан, воздуховод в огнезащите и защитном кожухе, примыкание;</w:t>
      </w:r>
    </w:p>
    <w:p w14:paraId="09A9ABDA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узел кондиционирования: фреонопроводы, теплоизоляция, крепление, проходка и дренаж.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932"/>
        <w:gridCol w:w="1701"/>
      </w:tblGrid>
      <w:tr w:rsidR="00C32F09" w14:paraId="40121463" w14:textId="77777777">
        <w:trPr>
          <w:tblHeader/>
          <w:jc w:val="center"/>
        </w:trPr>
        <w:tc>
          <w:tcPr>
            <w:tcW w:w="2268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62E5419" w14:textId="77777777" w:rsidR="00C32F09" w:rsidRDefault="00C32F09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Контрольная точка</w:t>
            </w:r>
          </w:p>
        </w:tc>
        <w:tc>
          <w:tcPr>
            <w:tcW w:w="4932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5CFBE0" w14:textId="77777777" w:rsidR="00C32F09" w:rsidRDefault="00C32F09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Проверяемое</w:t>
            </w:r>
          </w:p>
        </w:tc>
        <w:tc>
          <w:tcPr>
            <w:tcW w:w="1701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37B471" w14:textId="77777777" w:rsidR="00C32F09" w:rsidRDefault="00C32F09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Фиксация</w:t>
            </w:r>
          </w:p>
        </w:tc>
      </w:tr>
      <w:tr w:rsidR="00C32F09" w14:paraId="737F7DAC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68DDA5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Перед закрытием шахты/потолка</w:t>
            </w:r>
          </w:p>
        </w:tc>
        <w:tc>
          <w:tcPr>
            <w:tcW w:w="493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0BC9C0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Стояк, ответвления, клапаны, крепления, огнезащита/изоляция, маркировка, проходки, фото и исполнительная схема.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647972E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Письменная приемка/чек-лист</w:t>
            </w:r>
          </w:p>
        </w:tc>
      </w:tr>
      <w:tr w:rsidR="00C32F09" w14:paraId="6A5C79A3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425667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Перед нанесением огнезащиты</w:t>
            </w:r>
          </w:p>
        </w:tc>
        <w:tc>
          <w:tcPr>
            <w:tcW w:w="493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F997BE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Материал воздуховода, герметичность/соединения, подготовка поверхности, доступ к скрываемым местам.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3F2433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Чек-лист + сертификаты</w:t>
            </w:r>
          </w:p>
        </w:tc>
      </w:tr>
      <w:tr w:rsidR="00C32F09" w14:paraId="44E4A8CB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F05EC3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После огнезащиты до кожуха/зашивки</w:t>
            </w:r>
          </w:p>
        </w:tc>
        <w:tc>
          <w:tcPr>
            <w:tcW w:w="493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70249A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Толщина/система, стыки, повреждения, маркировка, фото.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38DF8A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Акт/журнал огнезащиты</w:t>
            </w:r>
          </w:p>
        </w:tc>
      </w:tr>
      <w:tr w:rsidR="00C32F09" w14:paraId="3EDA55A8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621FFBC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Клапаны ПДВ/ПП</w:t>
            </w:r>
          </w:p>
        </w:tc>
        <w:tc>
          <w:tcPr>
            <w:tcW w:w="493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5C950F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Тип, положение, направление, предел огнестойкости, привод, доступ, механический ход.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CF180B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100% чек-лист</w:t>
            </w:r>
          </w:p>
        </w:tc>
      </w:tr>
      <w:tr w:rsidR="00C32F09" w14:paraId="1CF38A58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3DCE99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Кондиционирование до закрытия трасс</w:t>
            </w:r>
          </w:p>
        </w:tc>
        <w:tc>
          <w:tcPr>
            <w:tcW w:w="493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2B7CC1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Опрессовка/герметичность, вакуумирование, дренажный пролив, проходки, изоляция.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5DC24A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Протокол</w:t>
            </w:r>
          </w:p>
        </w:tc>
      </w:tr>
      <w:tr w:rsidR="00C32F09" w14:paraId="4F06C029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DA5ADC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Перед ПНР</w:t>
            </w:r>
          </w:p>
        </w:tc>
        <w:tc>
          <w:tcPr>
            <w:tcW w:w="493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DC78AD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Электропитание, завершенность сети, чистота, фильтры, вращение, доступ к измерительным точкам.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0E34A7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Акт готовности</w:t>
            </w:r>
          </w:p>
        </w:tc>
      </w:tr>
      <w:tr w:rsidR="00C32F09" w14:paraId="2A2030DC" w14:textId="77777777">
        <w:trPr>
          <w:cantSplit/>
          <w:jc w:val="center"/>
        </w:trPr>
        <w:tc>
          <w:tcPr>
            <w:tcW w:w="22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42D34A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Перед комплексными пожарными испытаниями</w:t>
            </w:r>
          </w:p>
        </w:tc>
        <w:tc>
          <w:tcPr>
            <w:tcW w:w="493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AB07660" w14:textId="77777777" w:rsidR="00C32F09" w:rsidRPr="00E369B2" w:rsidRDefault="00C32F09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5"/>
                <w:lang w:val="ru-RU"/>
              </w:rPr>
              <w:t>ОВ+СПА+ЭОМ готовы, индивидуальные протоколы закрыты.</w:t>
            </w:r>
          </w:p>
        </w:tc>
        <w:tc>
          <w:tcPr>
            <w:tcW w:w="17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EBA3F6D" w14:textId="77777777" w:rsidR="00C32F09" w:rsidRDefault="00C32F09">
            <w:pPr>
              <w:spacing w:after="0" w:line="240" w:lineRule="auto"/>
            </w:pPr>
            <w:r>
              <w:rPr>
                <w:sz w:val="15"/>
              </w:rPr>
              <w:t>Совместный акт готовности</w:t>
            </w:r>
          </w:p>
        </w:tc>
      </w:tr>
    </w:tbl>
    <w:p w14:paraId="2FFF2FDB" w14:textId="77777777" w:rsidR="00635878" w:rsidRDefault="00635878">
      <w:pPr>
        <w:spacing w:after="0"/>
      </w:pPr>
    </w:p>
    <w:p w14:paraId="6BDBA66B" w14:textId="7EE6393C" w:rsidR="00635878" w:rsidRPr="00E369B2" w:rsidRDefault="00000000">
      <w:pPr>
        <w:rPr>
          <w:lang w:val="ru-RU"/>
        </w:rPr>
      </w:pPr>
      <w:r w:rsidRPr="00E369B2">
        <w:rPr>
          <w:lang w:val="ru-RU"/>
        </w:rPr>
        <w:t xml:space="preserve">17.2. Генподрядчик вправе проводить выборочный/сплошной строительный контроль. Пропуск </w:t>
      </w:r>
      <w:r w:rsidR="008F5C62">
        <w:rPr>
          <w:lang w:val="ru-RU"/>
        </w:rPr>
        <w:t>контрольных точек</w:t>
      </w:r>
      <w:r w:rsidRPr="00E369B2">
        <w:rPr>
          <w:lang w:val="ru-RU"/>
        </w:rPr>
        <w:t xml:space="preserve"> без письменного разрешения запрещен.</w:t>
      </w:r>
    </w:p>
    <w:p w14:paraId="648C4A1C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18. Испытания, регулировка, ПНР и комплексное опробование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7313"/>
      </w:tblGrid>
      <w:tr w:rsidR="00635878" w14:paraId="3B9567D3" w14:textId="77777777">
        <w:trPr>
          <w:tblHeader/>
          <w:jc w:val="center"/>
        </w:trPr>
        <w:tc>
          <w:tcPr>
            <w:tcW w:w="2324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03FC18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Система/этап</w:t>
            </w:r>
          </w:p>
        </w:tc>
        <w:tc>
          <w:tcPr>
            <w:tcW w:w="7313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EB2273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Минимальный объем проверки</w:t>
            </w:r>
          </w:p>
        </w:tc>
      </w:tr>
      <w:tr w:rsidR="00635878" w:rsidRPr="000856A7" w14:paraId="4F8544AC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BCDF85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lastRenderedPageBreak/>
              <w:t>Общеобменная вентиляция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D7D14E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Индивидуальный пуск оборудования; направление вращения; ток/защиты; вибрация/шум по применимости; положение клапанов; регулировка и балансировка расходов по ветвям/решеткам; проверка параметров на соответствие РД и программе ПНР.</w:t>
            </w:r>
          </w:p>
        </w:tc>
      </w:tr>
      <w:tr w:rsidR="00635878" w14:paraId="5382071C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A86230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Герметичность воздуховодов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CBA4E7" w14:textId="77777777" w:rsidR="00635878" w:rsidRDefault="00000000">
            <w:pPr>
              <w:spacing w:after="0" w:line="240" w:lineRule="auto"/>
            </w:pPr>
            <w:r w:rsidRPr="00E369B2">
              <w:rPr>
                <w:sz w:val="16"/>
                <w:lang w:val="ru-RU"/>
              </w:rPr>
              <w:t xml:space="preserve">Испытания/контроль в объеме, предусмотренном РД, СП и программой ПНР, с отдельным вниманием к системам класса </w:t>
            </w:r>
            <w:r>
              <w:rPr>
                <w:sz w:val="16"/>
              </w:rPr>
              <w:t>B</w:t>
            </w:r>
            <w:r w:rsidRPr="00E369B2">
              <w:rPr>
                <w:sz w:val="16"/>
                <w:lang w:val="ru-RU"/>
              </w:rPr>
              <w:t xml:space="preserve"> и ПДВ. </w:t>
            </w:r>
            <w:r>
              <w:rPr>
                <w:sz w:val="16"/>
              </w:rPr>
              <w:t>Методика и выбор участков согласуются до закрытия.</w:t>
            </w:r>
          </w:p>
        </w:tc>
      </w:tr>
      <w:tr w:rsidR="00635878" w:rsidRPr="000856A7" w14:paraId="0D5199D2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57AB2B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ПДВ — индивидуально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4E5CF9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100% функциональная проверка вентиляторов, клапанов и приводов, ручного/дистанционного управления, направления потока, сигналов состояния; измерение расходов/давлений в проектных режимах.</w:t>
            </w:r>
          </w:p>
        </w:tc>
      </w:tr>
      <w:tr w:rsidR="00635878" w:rsidRPr="000856A7" w14:paraId="61D7449D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86CD35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ПДВ — комплексно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7B1B68" w14:textId="6263EA26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Совместно с СПА/ЭОМ и другими системами: сценарии по зонам пожара, отключение общеобменной вентиляции/кондиционирования, открытие/закрытие клапанов, запуск ДВ/ДП, временная последовательность, перепады давления/скорости/расходы, работа дверей/лифтов.</w:t>
            </w:r>
          </w:p>
        </w:tc>
      </w:tr>
      <w:tr w:rsidR="00635878" w:rsidRPr="000856A7" w14:paraId="0133BCEE" w14:textId="77777777">
        <w:trPr>
          <w:cantSplit/>
          <w:jc w:val="center"/>
        </w:trPr>
        <w:tc>
          <w:tcPr>
            <w:tcW w:w="232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A702117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Кондиционирование</w:t>
            </w:r>
          </w:p>
        </w:tc>
        <w:tc>
          <w:tcPr>
            <w:tcW w:w="731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B231F7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Опрессовка, вакуумирование, контроль утечек, дозаправка по расчету производителя, дренажный пролив, функциональный пуск, температура, токи, режимы, резерв/ротация помещения СС.</w:t>
            </w:r>
          </w:p>
        </w:tc>
      </w:tr>
    </w:tbl>
    <w:p w14:paraId="38E3B507" w14:textId="77777777" w:rsidR="00635878" w:rsidRPr="00E369B2" w:rsidRDefault="00635878">
      <w:pPr>
        <w:spacing w:after="0"/>
        <w:rPr>
          <w:lang w:val="ru-RU"/>
        </w:rPr>
      </w:pPr>
    </w:p>
    <w:p w14:paraId="12A49AB9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18.1. Испытания и наладка выполняются по утвержденной программе с применением поверенных/калиброванных приборов. Параметры приемки — по РД, применимым нормативным документам и инструкции оборудования; универсальный допуск «±10% для всего» без привязки к норме/проекту не устанавливается.</w:t>
      </w:r>
    </w:p>
    <w:p w14:paraId="4FD06D98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18.2. По каждой системе составляется паспорт/протокол с фактическими расходами, давлениями, настройками, данными оборудования, приборами и датой измерения. После изменений или устранения дефектов затронутые измерения повторяются.</w:t>
      </w:r>
    </w:p>
    <w:p w14:paraId="0A093784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18.3. Комплексное опробование ПДВ проводится после закрытия индивидуальных замечаний и готовности СПА/ЭОМ. Итог — подписанный протокол/акт по сценариям, подтверждающий работоспособность проектного алгоритма.</w:t>
      </w:r>
    </w:p>
    <w:p w14:paraId="1EA36785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19. Приемка, исполнительная документация и цифровой контроль</w:t>
      </w:r>
    </w:p>
    <w:p w14:paraId="7DC7255D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19.1. Приемка организуется по технологически завершенным зонам/системам, а не только после полного завершения всего этажа. Это позволяет своевременно передавать фронт отделке и закрывать шахты при наличии полного комплекта ИД.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9071"/>
      </w:tblGrid>
      <w:tr w:rsidR="00635878" w14:paraId="162C95D1" w14:textId="77777777">
        <w:trPr>
          <w:tblHeader/>
          <w:jc w:val="center"/>
        </w:trPr>
        <w:tc>
          <w:tcPr>
            <w:tcW w:w="567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F16EFF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№</w:t>
            </w:r>
          </w:p>
        </w:tc>
        <w:tc>
          <w:tcPr>
            <w:tcW w:w="9071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3C238C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Документ</w:t>
            </w:r>
          </w:p>
        </w:tc>
      </w:tr>
      <w:tr w:rsidR="00635878" w:rsidRPr="000856A7" w14:paraId="57F71978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7C323D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A03AA9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Общий/специальные журналы работ, журналы огнезащиты/монтажа по применимости</w:t>
            </w:r>
          </w:p>
        </w:tc>
      </w:tr>
      <w:tr w:rsidR="00635878" w:rsidRPr="000856A7" w14:paraId="2B10E9E0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98F3A7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C81D18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Акты освидетельствования скрытых работ: крепления/стояки, огнезащита, проходки, трассы кондиционирования до закрытия и иные скрываемые элементы.</w:t>
            </w:r>
          </w:p>
        </w:tc>
      </w:tr>
      <w:tr w:rsidR="00635878" w:rsidRPr="000856A7" w14:paraId="728CED8A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E90D24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AA04F5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Исполнительные схемы по системам/этажам с фактическими отметками, трассами, клапанами, оборудованием и изменениями.</w:t>
            </w:r>
          </w:p>
        </w:tc>
      </w:tr>
      <w:tr w:rsidR="00635878" w:rsidRPr="000856A7" w14:paraId="5CC730B6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81AC5D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4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BE3A16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Паспорта, сертификаты/декларации, пожарные сертификаты, паспорта приводов/клапанов/вентиляторов, документы на огнезащитные системы.</w:t>
            </w:r>
          </w:p>
        </w:tc>
      </w:tr>
      <w:tr w:rsidR="00635878" w:rsidRPr="000856A7" w14:paraId="10ECF780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A4A456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415880" w14:textId="0832737B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 xml:space="preserve">Протоколы входного контроля и </w:t>
            </w:r>
            <w:r w:rsidR="00304C81">
              <w:rPr>
                <w:sz w:val="16"/>
                <w:lang w:val="ru-RU"/>
              </w:rPr>
              <w:t xml:space="preserve">документальные подтверждения </w:t>
            </w:r>
            <w:r w:rsidRPr="00E369B2">
              <w:rPr>
                <w:sz w:val="16"/>
                <w:lang w:val="ru-RU"/>
              </w:rPr>
              <w:t>согласования замен.</w:t>
            </w:r>
          </w:p>
        </w:tc>
      </w:tr>
      <w:tr w:rsidR="00635878" w:rsidRPr="000856A7" w14:paraId="299A3D73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DFAA89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6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9E3D16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Протоколы испытаний/наладки общеобменной вентиляции, паспорта систем, результаты балансировки.</w:t>
            </w:r>
          </w:p>
        </w:tc>
      </w:tr>
      <w:tr w:rsidR="00635878" w:rsidRPr="000856A7" w14:paraId="2C2D7EB8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34310F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7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4ABC7A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Протоколы проверки ПДВ: клапаны/вентиляторы, фактические расходы/давления, индивидуальные и комплексные пожарные сценарии.</w:t>
            </w:r>
          </w:p>
        </w:tc>
      </w:tr>
      <w:tr w:rsidR="00635878" w:rsidRPr="000856A7" w14:paraId="41CCA736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632FFC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8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34B9E7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Протоколы кондиционирования: опрессовка, вакуумирование/герметичность, дренажный пролив, функциональный пуск, ротация/резерв.</w:t>
            </w:r>
          </w:p>
        </w:tc>
      </w:tr>
      <w:tr w:rsidR="00635878" w:rsidRPr="000856A7" w14:paraId="0DFAFC63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37A9B7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9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6CF48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Реестр противопожарных проходок с фото и идентификацией примененной системы.</w:t>
            </w:r>
          </w:p>
        </w:tc>
      </w:tr>
      <w:tr w:rsidR="00635878" w:rsidRPr="000856A7" w14:paraId="29F7FBC3" w14:textId="77777777">
        <w:trPr>
          <w:cantSplit/>
          <w:jc w:val="center"/>
        </w:trPr>
        <w:tc>
          <w:tcPr>
            <w:tcW w:w="567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B125C6" w14:textId="77777777" w:rsidR="00635878" w:rsidRDefault="00000000">
            <w:pPr>
              <w:spacing w:after="0" w:line="240" w:lineRule="auto"/>
            </w:pPr>
            <w:r>
              <w:rPr>
                <w:sz w:val="16"/>
              </w:rPr>
              <w:t>10</w:t>
            </w:r>
          </w:p>
        </w:tc>
        <w:tc>
          <w:tcPr>
            <w:tcW w:w="90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030587" w14:textId="77777777" w:rsidR="00635878" w:rsidRPr="00E369B2" w:rsidRDefault="00000000">
            <w:pPr>
              <w:spacing w:after="0" w:line="240" w:lineRule="auto"/>
              <w:rPr>
                <w:lang w:val="ru-RU"/>
              </w:rPr>
            </w:pPr>
            <w:r w:rsidRPr="00E369B2">
              <w:rPr>
                <w:sz w:val="16"/>
                <w:lang w:val="ru-RU"/>
              </w:rPr>
              <w:t>Руководства, гарантийные документы, перечень ЗИП (если предусмотрен), контакты сервисных организаций.</w:t>
            </w:r>
          </w:p>
        </w:tc>
      </w:tr>
    </w:tbl>
    <w:p w14:paraId="29823B03" w14:textId="77777777" w:rsidR="00635878" w:rsidRPr="00E369B2" w:rsidRDefault="00635878">
      <w:pPr>
        <w:spacing w:after="0"/>
        <w:rPr>
          <w:lang w:val="ru-RU"/>
        </w:rPr>
      </w:pPr>
    </w:p>
    <w:p w14:paraId="041EAD66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 xml:space="preserve">19.2. Исполнительная документация ведется параллельно производству и предоставляется по отчетному периоду/этапу. Электронная сдача и чек-листы выполняются в </w:t>
      </w:r>
      <w:r>
        <w:t>iFlat</w:t>
      </w:r>
      <w:r w:rsidRPr="00E369B2">
        <w:rPr>
          <w:lang w:val="ru-RU"/>
        </w:rPr>
        <w:t>/иной системе генподрядчика. Бумажные экземпляры — в количестве по договору/регламенту; при отсутствии указания рекомендуется не менее 4 комплектов для финальной передачи.</w:t>
      </w:r>
    </w:p>
    <w:p w14:paraId="27EEC439" w14:textId="2D86B200" w:rsidR="00635878" w:rsidRPr="00E369B2" w:rsidRDefault="00000000">
      <w:pPr>
        <w:rPr>
          <w:lang w:val="ru-RU"/>
        </w:rPr>
      </w:pPr>
      <w:r w:rsidRPr="00E369B2">
        <w:rPr>
          <w:lang w:val="ru-RU"/>
        </w:rPr>
        <w:t>19.3. Изменения трасс/оборудования фиксируются на исполнительных схемах и должны иметь основание:</w:t>
      </w:r>
      <w:r w:rsidR="00B168F4">
        <w:rPr>
          <w:lang w:val="ru-RU"/>
        </w:rPr>
        <w:t xml:space="preserve"> </w:t>
      </w:r>
      <w:r w:rsidRPr="00E369B2">
        <w:rPr>
          <w:lang w:val="ru-RU"/>
        </w:rPr>
        <w:t>авторское решение, согласованная замена или утвержденная корректировка РД.</w:t>
      </w:r>
    </w:p>
    <w:p w14:paraId="0DEA91F5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lastRenderedPageBreak/>
        <w:t>20. Охрана труда, пожарная безопасность и охрана окружающей среды</w:t>
      </w:r>
    </w:p>
    <w:p w14:paraId="7AEE0FE9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Работы выполнять по действующим правилам охраны труда, ППР и нарядно-допускной системе площадки; СИЗ обязательны.</w:t>
      </w:r>
    </w:p>
    <w:p w14:paraId="19E5486C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Работы на высоте, в шахтах, на кровле, с грузоподъемными механизмами и огневые работы выполнять только подготовленным персоналом с предусмотренными допусками и защитными мероприятиями.</w:t>
      </w:r>
    </w:p>
    <w:p w14:paraId="0C180492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При резке/пайке/огневых операциях обеспечить защиту горючих материалов, огнетушители, наблюдение и контроль после завершения в установленном площадкой порядке.</w:t>
      </w:r>
    </w:p>
    <w:p w14:paraId="10740466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Не допускается работа неисправным инструментом, временные подвесы из непроектных материалов, хранение незакрепленного оборудования у перепадов высоты и перекрытие эвакуационных проходов.</w:t>
      </w:r>
    </w:p>
    <w:p w14:paraId="4DD968BD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Мусор, обрезки металла, упаковку и остатки огнезащиты/изоляции удалять ежедневно; химические материалы хранить и утилизировать по паспорту безопасности.</w:t>
      </w:r>
    </w:p>
    <w:p w14:paraId="2893F088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21. Временные ресурсы, режим площадки и взаимодействие со смежниками</w:t>
      </w:r>
    </w:p>
    <w:p w14:paraId="4E7F4B07" w14:textId="646D5598" w:rsidR="00635878" w:rsidRPr="00E369B2" w:rsidRDefault="00000000">
      <w:pPr>
        <w:rPr>
          <w:lang w:val="ru-RU"/>
        </w:rPr>
      </w:pPr>
      <w:r w:rsidRPr="00E369B2">
        <w:rPr>
          <w:lang w:val="ru-RU"/>
        </w:rPr>
        <w:t>21.1. Подрядчик соблюдает пропускной режим, часы шумных работ, правила перемещения, пожарные проезды, зоны разгрузки и внутренний регламент площадки. Детальные санкции и тарифы ресурсов устанавливаются договором/регламентом.</w:t>
      </w:r>
    </w:p>
    <w:p w14:paraId="046E192C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21.2. Не реже одного раза в неделю подрядчик участвует в инженерной координации и ведет перечень ограничений: отверстия, высотные отметки, кабельные трассы, люки, ограждения, готовность кровли, питание, СПА, ВК, отделка.</w:t>
      </w:r>
    </w:p>
    <w:p w14:paraId="0EC8675B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21.3. Подрядчик защищает смонтированные воздуховоды/оборудование от загрязнения и повреждения смежниками и своевременно передает фронт под последующие работы после приемки.</w:t>
      </w:r>
    </w:p>
    <w:p w14:paraId="3931D4A4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22. Завершение работ и гарантийные требования</w:t>
      </w:r>
    </w:p>
    <w:p w14:paraId="47B77577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22.1. Работы считаются технически завершенными после монтажа, маркировки, закрытия замечаний, завершения ИД, индивидуальных испытаний, ПНР, комплексных испытаний ПДВ и передачи эксплуатационной документации.</w:t>
      </w:r>
    </w:p>
    <w:p w14:paraId="6422208F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22.2. Дефекты, возникшие по вине подрядчика, устраняются его силами и за счет подрядчика без влияния на общий график. Гарантийный срок и порядок гарантийного обслуживания устанавливаются договором; гарантия оборудования не должна быть утрачена из-за нарушения требований изготовителя.</w:t>
      </w:r>
    </w:p>
    <w:p w14:paraId="0C47EEFC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22.3. До демобилизации подрядчик вывозит свое оборудование/тару/временные сети, передает запасные материалы/ЗИП по ведомости и обеспечивает чистоту технических помещений, шахт и кровли.</w:t>
      </w:r>
    </w:p>
    <w:p w14:paraId="3EA7F5A4" w14:textId="77777777" w:rsidR="00635878" w:rsidRPr="00E369B2" w:rsidRDefault="00000000">
      <w:pPr>
        <w:pStyle w:val="1"/>
        <w:rPr>
          <w:lang w:val="ru-RU"/>
        </w:rPr>
      </w:pPr>
      <w:r w:rsidRPr="00E369B2">
        <w:rPr>
          <w:lang w:val="ru-RU"/>
        </w:rPr>
        <w:t>23. Нормативные и методические документы</w:t>
      </w:r>
    </w:p>
    <w:p w14:paraId="4C8761FB" w14:textId="77777777" w:rsidR="00635878" w:rsidRPr="00E369B2" w:rsidRDefault="00000000">
      <w:pPr>
        <w:rPr>
          <w:lang w:val="ru-RU"/>
        </w:rPr>
      </w:pPr>
      <w:r w:rsidRPr="00E369B2">
        <w:rPr>
          <w:lang w:val="ru-RU"/>
        </w:rPr>
        <w:t>Работы выполняются по нормативным документам в действующей редакции на дату производства работ в применимой части, если РД/СТУ не устанавливают более строгие требования:</w:t>
      </w:r>
    </w:p>
    <w:p w14:paraId="00C6A604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Федеральный закон № 384-ФЗ «Технический регламент о безопасности зданий и сооружений»;</w:t>
      </w:r>
    </w:p>
    <w:p w14:paraId="5FDB9409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Федеральный закон № 123-ФЗ «Технический регламент о требованиях пожарной безопасности»;</w:t>
      </w:r>
    </w:p>
    <w:p w14:paraId="05CAFA09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СП 48.13330.2019 «Организация строительства» с действующими изменениями;</w:t>
      </w:r>
    </w:p>
    <w:p w14:paraId="56E6E543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СП 60.13330.2020 «Отопление, вентиляция и кондиционирование воздуха» с действующими изменениями;</w:t>
      </w:r>
    </w:p>
    <w:p w14:paraId="72F62BCE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СП 73.13330.2016 «Внутренние санитарно-технические системы зданий» с действующими изменениями;</w:t>
      </w:r>
    </w:p>
    <w:p w14:paraId="68FB7053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СП 7.13130.2013 «Отопление, вентиляция и кондиционирование. Требования пожарной безопасности» с действующими изменениями;</w:t>
      </w:r>
    </w:p>
    <w:p w14:paraId="11110EF9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СП 54.13330.2022 «Здания жилые многоквартирные»; СП 113.13330.2023 «Стоянки автомобилей»; СП 253.1325800.2016, СП 267.1325800.2016 и СП 477.1325800.2020 — по применимости к высотной части/пожарной безопасности;</w:t>
      </w:r>
    </w:p>
    <w:p w14:paraId="567832BC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СП 484.1311500.2020 — в части автоматизации систем противопожарной защиты и интерфейса с СПА;</w:t>
      </w:r>
    </w:p>
    <w:p w14:paraId="5C3F2CB0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ГОСТ 34060-2017 «Инженерные сети зданий и сооружений внутренние. Испытание и наладка систем вентиляции и кондиционирования воздуха. Правила проведения и контроль выполнения работ»;</w:t>
      </w:r>
    </w:p>
    <w:p w14:paraId="7EA24655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Приказ Минстроя России от 16.05.2023 № 344/</w:t>
      </w:r>
      <w:proofErr w:type="spellStart"/>
      <w:r w:rsidRPr="00E369B2">
        <w:rPr>
          <w:lang w:val="ru-RU"/>
        </w:rPr>
        <w:t>пр</w:t>
      </w:r>
      <w:proofErr w:type="spellEnd"/>
      <w:r w:rsidRPr="00E369B2">
        <w:rPr>
          <w:lang w:val="ru-RU"/>
        </w:rPr>
        <w:t xml:space="preserve"> о составе и порядке ведения исполнительной документации — с действующими изменениями;</w:t>
      </w:r>
    </w:p>
    <w:p w14:paraId="32712863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действующие правила охраны труда при строительстве и работе на высоте;</w:t>
      </w:r>
    </w:p>
    <w:p w14:paraId="3A271B08" w14:textId="77777777" w:rsidR="00635878" w:rsidRPr="00E369B2" w:rsidRDefault="00000000">
      <w:pPr>
        <w:pStyle w:val="a0"/>
        <w:rPr>
          <w:lang w:val="ru-RU"/>
        </w:rPr>
      </w:pPr>
      <w:r w:rsidRPr="00E369B2">
        <w:rPr>
          <w:lang w:val="ru-RU"/>
        </w:rPr>
        <w:t>СТУ объекта, утвержденные расчеты и инструкции производителей оборудования/сертифицированных огнезащитных и проходочных систем.</w:t>
      </w:r>
    </w:p>
    <w:p w14:paraId="488C53C9" w14:textId="282FADAE" w:rsidR="00635878" w:rsidRDefault="00000000" w:rsidP="00645CC0">
      <w:pPr>
        <w:rPr>
          <w:lang w:val="ru-RU"/>
        </w:rPr>
      </w:pPr>
      <w:r w:rsidRPr="00E369B2">
        <w:rPr>
          <w:lang w:val="ru-RU"/>
        </w:rPr>
        <w:t>23.1. Если в РД приведена устаревшая редакция нормативного документа, подрядчик не изменяет проектное решение самостоятельно, а оформляет технический запрос для подтверждения применимой нормы/необходимости корректировки.</w:t>
      </w:r>
    </w:p>
    <w:p w14:paraId="3E01B3AC" w14:textId="77777777" w:rsidR="00645CC0" w:rsidRDefault="00645CC0" w:rsidP="00645CC0">
      <w:pPr>
        <w:rPr>
          <w:lang w:val="ru-RU"/>
        </w:rPr>
      </w:pPr>
    </w:p>
    <w:p w14:paraId="3032FA46" w14:textId="77777777" w:rsidR="00645CC0" w:rsidRPr="00E369B2" w:rsidRDefault="00645CC0" w:rsidP="00645CC0">
      <w:pPr>
        <w:rPr>
          <w:lang w:val="ru-RU"/>
        </w:rPr>
      </w:pPr>
    </w:p>
    <w:p w14:paraId="4A770EA0" w14:textId="77777777" w:rsidR="00635878" w:rsidRDefault="00000000">
      <w:pPr>
        <w:pStyle w:val="21"/>
      </w:pPr>
      <w:r>
        <w:t>Подписи сторон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635878" w14:paraId="7728AC42" w14:textId="77777777">
        <w:trPr>
          <w:tblHeader/>
          <w:jc w:val="center"/>
        </w:trPr>
        <w:tc>
          <w:tcPr>
            <w:tcW w:w="4819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78EA56" w14:textId="3DA894FA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Генподрядчик</w:t>
            </w:r>
          </w:p>
        </w:tc>
        <w:tc>
          <w:tcPr>
            <w:tcW w:w="4819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C2D9C2" w14:textId="77777777" w:rsidR="00635878" w:rsidRDefault="00000000">
            <w:pPr>
              <w:spacing w:after="0" w:line="240" w:lineRule="auto"/>
            </w:pPr>
            <w:r>
              <w:rPr>
                <w:b/>
                <w:color w:val="FFFFFF"/>
                <w:sz w:val="17"/>
              </w:rPr>
              <w:t>Подрядчик</w:t>
            </w:r>
          </w:p>
        </w:tc>
      </w:tr>
      <w:tr w:rsidR="00635878" w14:paraId="04022128" w14:textId="77777777">
        <w:trPr>
          <w:cantSplit/>
          <w:jc w:val="center"/>
        </w:trPr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655670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________________ / ____________</w:t>
            </w:r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B1E745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________________ / ____________</w:t>
            </w:r>
          </w:p>
        </w:tc>
      </w:tr>
      <w:tr w:rsidR="00635878" w14:paraId="571AF553" w14:textId="77777777">
        <w:trPr>
          <w:cantSplit/>
          <w:jc w:val="center"/>
        </w:trPr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BE9BE6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Дата: _</w:t>
            </w:r>
            <w:proofErr w:type="gramStart"/>
            <w:r>
              <w:rPr>
                <w:sz w:val="18"/>
              </w:rPr>
              <w:t>_._</w:t>
            </w:r>
            <w:proofErr w:type="gramEnd"/>
            <w:r>
              <w:rPr>
                <w:sz w:val="18"/>
              </w:rPr>
              <w:t>_.2026</w:t>
            </w:r>
          </w:p>
        </w:tc>
        <w:tc>
          <w:tcPr>
            <w:tcW w:w="481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6FB261" w14:textId="77777777" w:rsidR="00635878" w:rsidRDefault="00000000">
            <w:pPr>
              <w:spacing w:after="0" w:line="240" w:lineRule="auto"/>
            </w:pPr>
            <w:r>
              <w:rPr>
                <w:sz w:val="18"/>
              </w:rPr>
              <w:t>Дата: _</w:t>
            </w:r>
            <w:proofErr w:type="gramStart"/>
            <w:r>
              <w:rPr>
                <w:sz w:val="18"/>
              </w:rPr>
              <w:t>_._</w:t>
            </w:r>
            <w:proofErr w:type="gramEnd"/>
            <w:r>
              <w:rPr>
                <w:sz w:val="18"/>
              </w:rPr>
              <w:t>_.2026</w:t>
            </w:r>
          </w:p>
        </w:tc>
      </w:tr>
    </w:tbl>
    <w:p w14:paraId="404252EF" w14:textId="77777777" w:rsidR="00635878" w:rsidRDefault="00635878">
      <w:pPr>
        <w:spacing w:after="0"/>
      </w:pPr>
    </w:p>
    <w:sectPr w:rsidR="00635878" w:rsidSect="00034616">
      <w:headerReference w:type="default" r:id="rId8"/>
      <w:footerReference w:type="default" r:id="rId9"/>
      <w:pgSz w:w="12240" w:h="15840"/>
      <w:pgMar w:top="907" w:right="794" w:bottom="850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E6E63" w14:textId="77777777" w:rsidR="00C34BC6" w:rsidRDefault="00C34BC6">
      <w:pPr>
        <w:spacing w:after="0" w:line="240" w:lineRule="auto"/>
      </w:pPr>
      <w:r>
        <w:separator/>
      </w:r>
    </w:p>
  </w:endnote>
  <w:endnote w:type="continuationSeparator" w:id="0">
    <w:p w14:paraId="4DD31179" w14:textId="77777777" w:rsidR="00C34BC6" w:rsidRDefault="00C34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E4683" w14:textId="77777777" w:rsidR="00782B3F" w:rsidRDefault="00D346A9">
    <w:pPr>
      <w:pStyle w:val="a7"/>
      <w:jc w:val="center"/>
    </w:pPr>
    <w:r>
      <w:rPr>
        <w:sz w:val="16"/>
      </w:rPr>
      <w:t xml:space="preserve">Страница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E369B2">
      <w:rPr>
        <w:noProof/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82BF87" w14:textId="77777777" w:rsidR="00C34BC6" w:rsidRDefault="00C34BC6">
      <w:pPr>
        <w:spacing w:after="0" w:line="240" w:lineRule="auto"/>
      </w:pPr>
      <w:r>
        <w:separator/>
      </w:r>
    </w:p>
  </w:footnote>
  <w:footnote w:type="continuationSeparator" w:id="0">
    <w:p w14:paraId="2259F951" w14:textId="77777777" w:rsidR="00C34BC6" w:rsidRDefault="00C34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C4493" w14:textId="77777777" w:rsidR="00782B3F" w:rsidRPr="00E325C6" w:rsidRDefault="00782B3F">
    <w:pPr>
      <w:pStyle w:val="a5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01058232">
    <w:abstractNumId w:val="8"/>
  </w:num>
  <w:num w:numId="2" w16cid:durableId="1583953762">
    <w:abstractNumId w:val="6"/>
  </w:num>
  <w:num w:numId="3" w16cid:durableId="1333753849">
    <w:abstractNumId w:val="5"/>
  </w:num>
  <w:num w:numId="4" w16cid:durableId="1780834405">
    <w:abstractNumId w:val="4"/>
  </w:num>
  <w:num w:numId="5" w16cid:durableId="495268066">
    <w:abstractNumId w:val="7"/>
  </w:num>
  <w:num w:numId="6" w16cid:durableId="550314655">
    <w:abstractNumId w:val="3"/>
  </w:num>
  <w:num w:numId="7" w16cid:durableId="1842312048">
    <w:abstractNumId w:val="2"/>
  </w:num>
  <w:num w:numId="8" w16cid:durableId="1537349627">
    <w:abstractNumId w:val="1"/>
  </w:num>
  <w:num w:numId="9" w16cid:durableId="144253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4100"/>
    <w:rsid w:val="00034616"/>
    <w:rsid w:val="0006063C"/>
    <w:rsid w:val="000856A7"/>
    <w:rsid w:val="000D1CB5"/>
    <w:rsid w:val="001108F3"/>
    <w:rsid w:val="00120D48"/>
    <w:rsid w:val="00120E48"/>
    <w:rsid w:val="00137129"/>
    <w:rsid w:val="0015074B"/>
    <w:rsid w:val="00150FF9"/>
    <w:rsid w:val="001535FF"/>
    <w:rsid w:val="00161C64"/>
    <w:rsid w:val="001859A4"/>
    <w:rsid w:val="001954FB"/>
    <w:rsid w:val="00221CE7"/>
    <w:rsid w:val="00280922"/>
    <w:rsid w:val="0029639D"/>
    <w:rsid w:val="002B2D9E"/>
    <w:rsid w:val="002C172B"/>
    <w:rsid w:val="002E57D7"/>
    <w:rsid w:val="002F1F54"/>
    <w:rsid w:val="00304C81"/>
    <w:rsid w:val="00326F90"/>
    <w:rsid w:val="00345806"/>
    <w:rsid w:val="00372AC1"/>
    <w:rsid w:val="00374717"/>
    <w:rsid w:val="003A1DFE"/>
    <w:rsid w:val="003E599E"/>
    <w:rsid w:val="0042664B"/>
    <w:rsid w:val="004A00FD"/>
    <w:rsid w:val="004A45F5"/>
    <w:rsid w:val="00500657"/>
    <w:rsid w:val="00547D20"/>
    <w:rsid w:val="005F5216"/>
    <w:rsid w:val="00632D2C"/>
    <w:rsid w:val="00635878"/>
    <w:rsid w:val="00645CC0"/>
    <w:rsid w:val="006540C9"/>
    <w:rsid w:val="006B44EE"/>
    <w:rsid w:val="006F11B0"/>
    <w:rsid w:val="0072001E"/>
    <w:rsid w:val="00722343"/>
    <w:rsid w:val="00754793"/>
    <w:rsid w:val="00757CCB"/>
    <w:rsid w:val="00774422"/>
    <w:rsid w:val="00782B3F"/>
    <w:rsid w:val="007A2A25"/>
    <w:rsid w:val="00820C85"/>
    <w:rsid w:val="00827973"/>
    <w:rsid w:val="00831E1A"/>
    <w:rsid w:val="008444ED"/>
    <w:rsid w:val="00844E73"/>
    <w:rsid w:val="00844F81"/>
    <w:rsid w:val="008520F0"/>
    <w:rsid w:val="008527CB"/>
    <w:rsid w:val="008653E5"/>
    <w:rsid w:val="008D59E0"/>
    <w:rsid w:val="008E38FF"/>
    <w:rsid w:val="008E5C61"/>
    <w:rsid w:val="008F1FD6"/>
    <w:rsid w:val="008F5797"/>
    <w:rsid w:val="008F5C62"/>
    <w:rsid w:val="008F7E8F"/>
    <w:rsid w:val="00913D5F"/>
    <w:rsid w:val="00934AB5"/>
    <w:rsid w:val="009759E1"/>
    <w:rsid w:val="00982758"/>
    <w:rsid w:val="00A07C4F"/>
    <w:rsid w:val="00A56A49"/>
    <w:rsid w:val="00A8300E"/>
    <w:rsid w:val="00A83884"/>
    <w:rsid w:val="00A94A0B"/>
    <w:rsid w:val="00AA1D8D"/>
    <w:rsid w:val="00B168F4"/>
    <w:rsid w:val="00B2763C"/>
    <w:rsid w:val="00B476DF"/>
    <w:rsid w:val="00B47730"/>
    <w:rsid w:val="00B71576"/>
    <w:rsid w:val="00B93AE0"/>
    <w:rsid w:val="00BA2FF1"/>
    <w:rsid w:val="00BA5E4D"/>
    <w:rsid w:val="00BD606A"/>
    <w:rsid w:val="00BF25D3"/>
    <w:rsid w:val="00C027AC"/>
    <w:rsid w:val="00C32F09"/>
    <w:rsid w:val="00C34BC6"/>
    <w:rsid w:val="00C40C64"/>
    <w:rsid w:val="00C438EF"/>
    <w:rsid w:val="00C63DF1"/>
    <w:rsid w:val="00C85155"/>
    <w:rsid w:val="00C97BCC"/>
    <w:rsid w:val="00CB0664"/>
    <w:rsid w:val="00CE2952"/>
    <w:rsid w:val="00CE3D36"/>
    <w:rsid w:val="00D346A9"/>
    <w:rsid w:val="00DA71D2"/>
    <w:rsid w:val="00DB2365"/>
    <w:rsid w:val="00DC3CFA"/>
    <w:rsid w:val="00E10D3D"/>
    <w:rsid w:val="00E20C06"/>
    <w:rsid w:val="00E325C6"/>
    <w:rsid w:val="00E32642"/>
    <w:rsid w:val="00E369B2"/>
    <w:rsid w:val="00E66A7A"/>
    <w:rsid w:val="00EE4622"/>
    <w:rsid w:val="00F36162"/>
    <w:rsid w:val="00F45F98"/>
    <w:rsid w:val="00F86280"/>
    <w:rsid w:val="00FC5D5A"/>
    <w:rsid w:val="00FC693F"/>
    <w:rsid w:val="00FD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3D624"/>
  <w14:defaultImageDpi w14:val="300"/>
  <w15:docId w15:val="{7747D8F6-7EA9-4F73-A701-DF4B7753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 w:line="247" w:lineRule="auto"/>
    </w:pPr>
    <w:rPr>
      <w:rFonts w:ascii="Arial" w:eastAsia="Arial" w:hAnsi="Arial"/>
      <w:sz w:val="19"/>
    </w:rPr>
  </w:style>
  <w:style w:type="paragraph" w:styleId="1">
    <w:name w:val="heading 1"/>
    <w:basedOn w:val="a1"/>
    <w:next w:val="a1"/>
    <w:link w:val="10"/>
    <w:uiPriority w:val="9"/>
    <w:qFormat/>
    <w:rsid w:val="008444ED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7030A0"/>
      <w:sz w:val="25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color w:val="1F4E78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8444ED"/>
    <w:rPr>
      <w:rFonts w:asciiTheme="majorHAnsi" w:eastAsiaTheme="majorEastAsia" w:hAnsiTheme="majorHAnsi" w:cstheme="majorBidi"/>
      <w:b/>
      <w:bCs/>
      <w:color w:val="7030A0"/>
      <w:sz w:val="26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8444ED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color w:val="7030A0"/>
      <w:spacing w:val="5"/>
      <w:kern w:val="28"/>
      <w:sz w:val="34"/>
      <w:szCs w:val="52"/>
    </w:rPr>
  </w:style>
  <w:style w:type="character" w:customStyle="1" w:styleId="ab">
    <w:name w:val="Заголовок Знак"/>
    <w:basedOn w:val="a2"/>
    <w:link w:val="aa"/>
    <w:uiPriority w:val="10"/>
    <w:rsid w:val="008444ED"/>
    <w:rPr>
      <w:rFonts w:asciiTheme="majorHAnsi" w:eastAsiaTheme="majorEastAsia" w:hAnsiTheme="majorHAnsi" w:cstheme="majorBidi"/>
      <w:b/>
      <w:color w:val="7030A0"/>
      <w:spacing w:val="5"/>
      <w:kern w:val="28"/>
      <w:sz w:val="36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llout">
    <w:name w:val="Callout"/>
    <w:pPr>
      <w:shd w:val="clear" w:color="auto" w:fill="FFF2CC"/>
      <w:spacing w:before="80" w:after="100"/>
      <w:ind w:left="227" w:right="113"/>
    </w:pPr>
    <w:rPr>
      <w:rFonts w:ascii="Arial" w:eastAsia="Arial" w:hAnsi="Arial"/>
      <w:color w:val="404040"/>
      <w:sz w:val="18"/>
    </w:rPr>
  </w:style>
  <w:style w:type="paragraph" w:customStyle="1" w:styleId="TenderNote">
    <w:name w:val="Tender Note"/>
    <w:basedOn w:val="a1"/>
    <w:pPr>
      <w:spacing w:before="60" w:after="100"/>
      <w:ind w:left="198" w:right="142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10</Pages>
  <Words>4999</Words>
  <Characters>28495</Characters>
  <Application>Microsoft Office Word</Application>
  <DocSecurity>0</DocSecurity>
  <Lines>237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Техническое задание на кладочные работы — тендерная редакция</vt:lpstr>
      <vt:lpstr/>
    </vt:vector>
  </TitlesOfParts>
  <Manager/>
  <Company/>
  <LinksUpToDate>false</LinksUpToDate>
  <CharactersWithSpaces>33428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кладочные работы — тендерная редакция</dc:title>
  <dc:subject>Кладочные работы, тендерные и площадочные условия</dc:subject>
  <dc:creator>python-docx</dc:creator>
  <cp:keywords/>
  <dc:description>Добавлен отдельный тендерный блок с ключевыми договорно-площадочными требованиями.</dc:description>
  <cp:lastModifiedBy>Беспалов Александр</cp:lastModifiedBy>
  <cp:revision>95</cp:revision>
  <dcterms:created xsi:type="dcterms:W3CDTF">2013-12-23T23:15:00Z</dcterms:created>
  <dcterms:modified xsi:type="dcterms:W3CDTF">2026-10-09T12:44:00Z</dcterms:modified>
  <cp:category/>
</cp:coreProperties>
</file>